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42" w:rsidRPr="0084110A" w:rsidRDefault="0084110A" w:rsidP="0084110A">
      <w:pPr>
        <w:spacing w:after="125" w:line="276" w:lineRule="auto"/>
        <w:ind w:left="0" w:right="1812" w:firstLine="0"/>
        <w:rPr>
          <w:rFonts w:cs="B Nazanin"/>
        </w:rPr>
      </w:pPr>
      <w:r w:rsidRPr="0084110A">
        <w:rPr>
          <w:rFonts w:cs="B Nazanin"/>
          <w:bCs/>
          <w:szCs w:val="28"/>
          <w:rtl/>
        </w:rPr>
        <w:t xml:space="preserve">آئين نامه نحوه تاسيس و بهره برداري بيمارستانها  </w:t>
      </w:r>
    </w:p>
    <w:p w:rsidR="00582842" w:rsidRPr="0084110A" w:rsidRDefault="0084110A" w:rsidP="0084110A">
      <w:pPr>
        <w:bidi w:val="0"/>
        <w:spacing w:after="123" w:line="276" w:lineRule="auto"/>
        <w:ind w:left="0" w:right="3" w:firstLine="0"/>
        <w:jc w:val="right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اول) تعاريف: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5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  <w:bookmarkStart w:id="0" w:name="_GoBack"/>
      <w:bookmarkEnd w:id="0"/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امكانات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تشخيصي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پژوهشي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بهبـودي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بيمـاران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سـرپايي 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بسـتري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بصـورت شـ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درمـاني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وبايـد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چهـاربخشبستري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داخلي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جراحي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زنان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زايمان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اطفال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آزمايشگاه،داروخانه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،راديولـوژي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اورژانس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اجزاي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لاينفك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تأسيس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جداگانه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گرديد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يـافوق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موسسين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هيئت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مـديره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عمـومي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موظـف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هسـتند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حـداقال</w:t>
      </w:r>
      <w:r w:rsidRPr="0084110A">
        <w:rPr>
          <w:rFonts w:cs="B Nazanin"/>
          <w:bCs/>
          <w:szCs w:val="28"/>
        </w:rPr>
        <w:t>20</w:t>
      </w:r>
      <w:r w:rsidRPr="0084110A">
        <w:rPr>
          <w:rFonts w:cs="B Nazanin"/>
          <w:bCs/>
          <w:szCs w:val="28"/>
          <w:rtl/>
        </w:rPr>
        <w:t xml:space="preserve"> % </w:t>
      </w:r>
      <w:r w:rsidRPr="0084110A">
        <w:rPr>
          <w:rFonts w:cs="B Nazanin"/>
          <w:bCs/>
          <w:szCs w:val="28"/>
          <w:rtl/>
        </w:rPr>
        <w:t>ظرفيـت</w:t>
      </w:r>
      <w:r w:rsidRPr="0084110A">
        <w:rPr>
          <w:rFonts w:cs="B Nazanin"/>
          <w:bCs/>
          <w:szCs w:val="28"/>
          <w:rtl/>
        </w:rPr>
        <w:t xml:space="preserve">    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مديريت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كردن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داخلي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اطفال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اختصـاصدهند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موظفند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 xml:space="preserve"> /</w:t>
      </w:r>
      <w:r w:rsidRPr="0084110A">
        <w:rPr>
          <w:rFonts w:cs="B Nazanin"/>
          <w:bCs/>
          <w:szCs w:val="28"/>
          <w:rtl/>
        </w:rPr>
        <w:t>دانشـكده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10</w:t>
      </w:r>
      <w:r w:rsidRPr="0084110A">
        <w:rPr>
          <w:rFonts w:cs="B Nazanin"/>
          <w:bCs/>
          <w:szCs w:val="28"/>
          <w:rtl/>
        </w:rPr>
        <w:t xml:space="preserve"> % </w:t>
      </w:r>
      <w:r w:rsidRPr="0084110A">
        <w:rPr>
          <w:rFonts w:cs="B Nazanin"/>
          <w:bCs/>
          <w:szCs w:val="28"/>
          <w:rtl/>
        </w:rPr>
        <w:t>تختهـايمصوب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سوختگي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</w:rPr>
        <w:t>10</w:t>
      </w:r>
      <w:r w:rsidRPr="0084110A">
        <w:rPr>
          <w:rFonts w:cs="B Nazanin"/>
          <w:bCs/>
          <w:szCs w:val="28"/>
          <w:rtl/>
        </w:rPr>
        <w:t xml:space="preserve"> %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روانپز</w:t>
      </w:r>
      <w:r w:rsidRPr="0084110A">
        <w:rPr>
          <w:rFonts w:cs="B Nazanin"/>
          <w:bCs/>
          <w:szCs w:val="28"/>
          <w:rtl/>
        </w:rPr>
        <w:t>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اختصاص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دهند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رعايـتضوابط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دراين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اختصار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كميسـيونتشخيص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موضوع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مقـررات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امـور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دارويـي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مـوادخوردني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آشاميدني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</w:t>
      </w:r>
      <w:r w:rsidRPr="0084110A">
        <w:rPr>
          <w:rFonts w:cs="B Nazanin"/>
          <w:bCs/>
          <w:szCs w:val="28"/>
        </w:rPr>
        <w:t>1334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اصـلاحات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بعـدي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كميسـيون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گفته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81" w:line="276" w:lineRule="auto"/>
        <w:ind w:left="-3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دوم) شرايط تأسيس و بهره برداري: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اقدام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منـوط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كسـب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موافقـت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اصـولي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اجـازه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تاسـيس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اجازه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صلاحيت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طبـق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 تعيـين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تائيـدكميسيون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رسيده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بعنوان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مؤسس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حقيقي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حقوقي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عضويت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متقاضيان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تأسيس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اعضـاء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مؤسـس</w:t>
      </w:r>
      <w:r w:rsidRPr="0084110A">
        <w:rPr>
          <w:rFonts w:cs="B Nazanin"/>
          <w:bCs/>
          <w:szCs w:val="28"/>
          <w:rtl/>
        </w:rPr>
        <w:t xml:space="preserve">      ( </w:t>
      </w:r>
      <w:r w:rsidRPr="0084110A">
        <w:rPr>
          <w:rFonts w:cs="B Nazanin"/>
          <w:bCs/>
          <w:szCs w:val="28"/>
          <w:rtl/>
        </w:rPr>
        <w:t>نصف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بعلاوه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مقطع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كارداني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بالا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مؤسسـانواحدهاي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پاراكلينيك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آزمايشگاه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Courier New" w:hAnsi="Times New Roman" w:cs="Times New Roman" w:hint="cs"/>
          <w:bCs/>
          <w:szCs w:val="28"/>
          <w:rtl/>
        </w:rPr>
        <w:t>–</w:t>
      </w:r>
      <w:r w:rsidRPr="0084110A">
        <w:rPr>
          <w:rFonts w:cs="B Nazanin"/>
          <w:bCs/>
          <w:szCs w:val="28"/>
          <w:rtl/>
        </w:rPr>
        <w:t>داروخانه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راديولوژي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بقيه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افـرا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حقيقـ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حقـوقيباشند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بايسـتي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فـارغ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التحصـيلان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گـروه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پيراپزشـكيباشند،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ضمنا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شروع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بكار،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انـدازيبخشهاي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مختلف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بكارگيري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مسـئولانفني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كاركنـان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بخشـهايبيمارستاني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تصويب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مجوزهاي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واحـدهاي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ذيـربط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مندرج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شبانه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6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صدورمجوز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افـراد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واجـدشرايط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مدارك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معاونـتدرمان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تائيد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صلاحيت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تمديد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جامعه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كشـور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مفاد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7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بهره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بـرداري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معرفـي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% </w:t>
      </w:r>
      <w:r w:rsidRPr="0084110A">
        <w:rPr>
          <w:rFonts w:cs="B Nazanin"/>
          <w:bCs/>
          <w:szCs w:val="28"/>
          <w:rtl/>
        </w:rPr>
        <w:t>كـادر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پيراپزشـكيبعنوان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آموختگان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وابسته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مراكز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دولتي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خصوصي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خيريه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نهادها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ارگانها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فعـاليتي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نداشـته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بـرايتمامي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8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پذيرش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بايگاني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كارشناسي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يـاكارداني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مدارك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انتخاب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شوند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نبودن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فارغ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التحصيلان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رشـته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فـوقالذكر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بكارگيري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پرستاري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بلامانع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) 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9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شيفت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پزشـكان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عمـومي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تخصصـي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كـادرپيراپزشكي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ضمنا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مؤسسـهدرماني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اعم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درمانگاه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...) </w:t>
      </w:r>
      <w:r w:rsidRPr="0084110A">
        <w:rPr>
          <w:rFonts w:cs="B Nazanin"/>
          <w:bCs/>
          <w:szCs w:val="28"/>
          <w:rtl/>
        </w:rPr>
        <w:t>همكاري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10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پزشكاني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همكار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ديگري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ماده</w:t>
      </w:r>
      <w:r w:rsidRPr="0084110A">
        <w:rPr>
          <w:rFonts w:cs="B Nazanin"/>
          <w:bCs/>
          <w:szCs w:val="28"/>
        </w:rPr>
        <w:t>11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مفاد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اجازه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بكـارگيري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پزشـكان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عمـوم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متخصص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بعنوان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موسـس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موسسـان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اعضاي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هيئت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جغرافيايي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بيمارسـتانها،درمانگاههاو</w:t>
      </w:r>
      <w:r w:rsidRPr="0084110A">
        <w:rPr>
          <w:rFonts w:cs="B Nazanin"/>
          <w:bCs/>
          <w:szCs w:val="28"/>
          <w:rtl/>
        </w:rPr>
        <w:t xml:space="preserve">... </w:t>
      </w:r>
      <w:r w:rsidRPr="0084110A">
        <w:rPr>
          <w:rFonts w:cs="B Nazanin"/>
          <w:bCs/>
          <w:szCs w:val="28"/>
          <w:rtl/>
        </w:rPr>
        <w:t>غيرسازماني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7" w:line="276" w:lineRule="auto"/>
        <w:ind w:left="0" w:right="2" w:firstLine="0"/>
        <w:jc w:val="right"/>
        <w:rPr>
          <w:rFonts w:cs="B Nazanin"/>
        </w:rPr>
      </w:pPr>
      <w:r w:rsidRPr="0084110A">
        <w:rPr>
          <w:rFonts w:cs="B Nazanin"/>
        </w:rPr>
        <w:t xml:space="preserve">  </w:t>
      </w:r>
      <w:r w:rsidRPr="0084110A">
        <w:rPr>
          <w:rFonts w:cs="B Nazanin"/>
          <w:bCs/>
          <w:szCs w:val="28"/>
          <w:u w:val="single" w:color="000000"/>
          <w:rtl/>
        </w:rPr>
        <w:t>فصل سوم) شرح وظايف موسسان: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5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اهم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وظايف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ظرح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قوانين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فراهم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نمودن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زمينه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اجـرايآنها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1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شئون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اسلامي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اخلاقـي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انسـاني 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آئـين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انطبـاق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امـورپزشكي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موازين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مقدس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تائيد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1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نظريات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پيشنهادات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امـور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براسـاسضوابط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1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 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بخـش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پيراپزشـكي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داروخانـه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آزمايشـگاه،راديولوژي،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غيره</w:t>
      </w:r>
      <w:r w:rsidRPr="0084110A">
        <w:rPr>
          <w:rFonts w:cs="B Nazanin"/>
          <w:bCs/>
          <w:szCs w:val="28"/>
          <w:rtl/>
        </w:rPr>
        <w:t xml:space="preserve">) 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تائيد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فصل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مفاد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موافقت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دايرنمودن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مسـئولانفني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جوياي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آمادگي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تاكيد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جزء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لاينفك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نصـبتابلو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نداشـته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نبايـد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ورودي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مسـتقل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خـارج 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ايـنواحدها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منفك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خـارج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كاركننـد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حقـوق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مكتسـبه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ذينفعـانمنحصرا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افزايش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باليني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پاراكلينيك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داروخانه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آزمايشگاه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راديولـوژي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منـوطبه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جداگانه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چهارچوب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سطح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هريـك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آئـين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جزو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لاينفك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محسوب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1"/>
        </w:numPr>
        <w:spacing w:after="15"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مراقبت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وضعيت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ساختماني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تاسيساتي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پشتيباني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ر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درخواست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تعويض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دليل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احراز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ز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برنامه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ريزي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سازماندهي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جلب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رضايت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منشور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حقوقي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ح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بعنوان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دانشـكده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كـهنامبرده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ضمن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وظايف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ايجاد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هماهنگي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2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تعهد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كتبي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مبني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دانشـكده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ذيـربط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هنگـام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بـروزحوادث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غيرمترقبه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2"/>
        </w:numPr>
        <w:spacing w:after="15"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كتبي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احداث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فاصله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موافقت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اصولي،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احـداثبيمارستان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موافقت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تكميل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امدازي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فاصله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18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Simplified Arabic" w:hAnsi="Times New Roman" w:cs="Times New Roman" w:hint="cs"/>
          <w:bCs/>
          <w:szCs w:val="28"/>
          <w:rtl/>
        </w:rPr>
        <w:t>–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تختخوابي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48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يكصد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تختخوابي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پيشرفت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فيزيكي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ميزان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75</w:t>
      </w:r>
      <w:r w:rsidRPr="0084110A">
        <w:rPr>
          <w:rFonts w:cs="B Nazanin"/>
          <w:bCs/>
          <w:szCs w:val="28"/>
          <w:rtl/>
        </w:rPr>
        <w:t xml:space="preserve">%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تشخيص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مـدت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قيـدشده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موجب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ابطال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موافقت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مواردي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پيشـرفت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پـروژه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بيشـتر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75</w:t>
      </w:r>
      <w:r w:rsidRPr="0084110A">
        <w:rPr>
          <w:rFonts w:cs="B Nazanin"/>
          <w:bCs/>
          <w:szCs w:val="28"/>
          <w:rtl/>
        </w:rPr>
        <w:t xml:space="preserve">% </w:t>
      </w:r>
      <w:r w:rsidRPr="0084110A">
        <w:rPr>
          <w:rFonts w:cs="B Nazanin"/>
          <w:bCs/>
          <w:szCs w:val="28"/>
          <w:rtl/>
        </w:rPr>
        <w:t>باشـدحداكثر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6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مهلت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پروژه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6" w:line="276" w:lineRule="auto"/>
        <w:ind w:left="0" w:right="2" w:firstLine="0"/>
        <w:jc w:val="right"/>
        <w:rPr>
          <w:rFonts w:cs="B Nazanin"/>
        </w:rPr>
      </w:pPr>
      <w:r w:rsidRPr="0084110A">
        <w:rPr>
          <w:rFonts w:cs="B Nazanin"/>
        </w:rPr>
        <w:t xml:space="preserve">  </w:t>
      </w:r>
      <w:r w:rsidRPr="0084110A">
        <w:rPr>
          <w:rFonts w:cs="B Nazanin"/>
          <w:bCs/>
          <w:szCs w:val="28"/>
          <w:u w:val="single" w:color="000000"/>
          <w:rtl/>
        </w:rPr>
        <w:t>فصل چهارم) شرح وظايف مسئولان فني: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4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اهم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وظايف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عبارتند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پاسـخگويي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ارتبـاط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بـااقدامات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مبتني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قوانين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حضور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مستمر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ديگري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مطـب،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...) </w:t>
      </w:r>
      <w:r w:rsidRPr="0084110A">
        <w:rPr>
          <w:rFonts w:cs="B Nazanin"/>
          <w:bCs/>
          <w:szCs w:val="28"/>
          <w:rtl/>
        </w:rPr>
        <w:t>اشـتغالداشته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1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سرپرستي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فوريتهاي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اورژانس</w:t>
      </w:r>
      <w:r w:rsidRPr="0084110A">
        <w:rPr>
          <w:rFonts w:cs="B Nazanin"/>
          <w:bCs/>
          <w:szCs w:val="28"/>
          <w:rtl/>
        </w:rPr>
        <w:t xml:space="preserve">)  </w:t>
      </w:r>
      <w:r w:rsidRPr="0084110A">
        <w:rPr>
          <w:rFonts w:cs="B Nazanin"/>
          <w:bCs/>
          <w:szCs w:val="28"/>
          <w:rtl/>
        </w:rPr>
        <w:t>ج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مراقبت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وضعيت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داروئي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انتخاب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بكارگيري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نيروي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واجد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صلاحيت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براسـاس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مختلف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آنـان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براسـاس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مقـرراتموجود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ايجاد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هماهنگي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مختلـف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تشـكيل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جلسـات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حفظ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شئون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انطباق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امـور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مـوازين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شـرع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مقـدس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ودستور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3"/>
        </w:numPr>
        <w:spacing w:after="142"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جلوگيري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اعمال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غيرمجاز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انديكاسيونهاي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علمي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after="142"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رسيدگي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شكايات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پاسخگويي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اطلاعات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ارائه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تهيـهگزارش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درخواست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قوانين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ارائه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سـاعات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شـبانه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تعطيـل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after="91"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پذيرش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فوريتهاي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مجـوزآنرا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دريافت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كرده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امكانات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نيروهاي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پيراپزشكي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درمـانبيماران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اورژانسي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ساعته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اختيار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اورژانسـي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ديگـرنبايستي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انتقال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داده 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شرايطي 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حيطه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تخصصي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 نبوده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اقدامات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مستقيما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طريق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ستاد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هدايت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اطلاع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مربـوطاقدام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پذيرش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گزارشدهي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صحيح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موقع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مبتلا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بيماريهاي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واگير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شهرستان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فهرست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بيماريهاي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واگير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وچگونگي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گزارشدهي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اعـلاممي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ارسال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يكبار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دانشـكده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طبـق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فـرممخصوص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اختيار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گيرد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after="142"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پذيرش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تعرفه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3"/>
        </w:numPr>
        <w:spacing w:line="276" w:lineRule="auto"/>
        <w:ind w:right="-13" w:hanging="279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نواقص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تخلفات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ارتكابي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وظـايف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دسـتورالعملهايمربوطه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اقدامات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خلاف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موازين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اسلامي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شئون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اخلاقي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وپيراپزشكي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 xml:space="preserve"> /</w:t>
      </w:r>
      <w:r w:rsidRPr="0084110A">
        <w:rPr>
          <w:rFonts w:cs="B Nazanin"/>
          <w:bCs/>
          <w:szCs w:val="28"/>
          <w:rtl/>
        </w:rPr>
        <w:t>دانشـكده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پزشـكيجمهوري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اسلامي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ش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ايجاد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هماهنگي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عملكرد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after="142" w:line="276" w:lineRule="auto"/>
        <w:ind w:left="10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ض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شركت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جلسات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هماهنگي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تشكيل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ف</w:t>
      </w:r>
      <w:r w:rsidRPr="0084110A">
        <w:rPr>
          <w:rFonts w:cs="B Nazanin"/>
          <w:bCs/>
          <w:szCs w:val="28"/>
          <w:rtl/>
        </w:rPr>
        <w:t>)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هرحـال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فقـط</w:t>
      </w:r>
      <w:r w:rsidRPr="0084110A">
        <w:rPr>
          <w:rFonts w:cs="B Nazanin"/>
          <w:bCs/>
          <w:szCs w:val="28"/>
          <w:rtl/>
        </w:rPr>
        <w:t xml:space="preserve">   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شبانه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وظايف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ارتباط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مخصوصي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موظفند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پـس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ازپايان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اقدامات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يادداشت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مشـكلات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بوجـودآمده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ثبت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امضاء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ممهور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امكان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حضور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حـداكثر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بـاموافقت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موقت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جانشـين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مسـئوليتهاي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بعهـده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lastRenderedPageBreak/>
        <w:t>خواهـدگرفت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ديگري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بعنوان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معرفي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نام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 اورژانس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ثبت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 اسـامي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افـراد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فـوت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شـدهبرحس 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 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 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ذك 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 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زمانبن 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 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 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 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معاون 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 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آمبولانس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ساعات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دراختيار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آمبولانس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صرفا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انتقال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جابجايي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مـواردمورد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مشخصات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ملزومات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آمبولانس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مـديريتحوادث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فوريتهاي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6" w:line="276" w:lineRule="auto"/>
        <w:ind w:left="0" w:right="2" w:firstLine="0"/>
        <w:jc w:val="right"/>
        <w:rPr>
          <w:rFonts w:cs="B Nazanin"/>
        </w:rPr>
      </w:pPr>
      <w:r w:rsidRPr="0084110A">
        <w:rPr>
          <w:rFonts w:cs="B Nazanin"/>
        </w:rPr>
        <w:t xml:space="preserve">  </w:t>
      </w:r>
      <w:r w:rsidRPr="0084110A">
        <w:rPr>
          <w:rFonts w:cs="B Nazanin"/>
          <w:bCs/>
          <w:szCs w:val="28"/>
          <w:u w:val="single" w:color="000000"/>
          <w:rtl/>
        </w:rPr>
        <w:t xml:space="preserve">فصل پنجم) شرايط ساختماني ،تجهيزاتي و </w:t>
      </w:r>
      <w:r w:rsidRPr="0084110A">
        <w:rPr>
          <w:rFonts w:cs="B Nazanin"/>
          <w:bCs/>
          <w:szCs w:val="28"/>
          <w:u w:val="single" w:color="000000"/>
          <w:rtl/>
        </w:rPr>
        <w:t>پرسنلي: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4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15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،مساحت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فيزيكي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اورژانس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سرپايي،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اطاقهاي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پاراكلينيكي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تشخيصي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نقشه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ساختمان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استانداردهاي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نظـارتدفتر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تائيديه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نهايي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مبني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انطباق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ساختمان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نقشه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مساحت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دانشـگاه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دانشـكدهمربوطه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سطح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...)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نبايـد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22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16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اتـاق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بسـتري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سـالن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انتظـار،آزمايشگاه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داروخانه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وسائل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ايمني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 xml:space="preserve"> : </w:t>
      </w:r>
      <w:r w:rsidRPr="0084110A">
        <w:rPr>
          <w:rFonts w:cs="B Nazanin"/>
          <w:bCs/>
          <w:szCs w:val="28"/>
          <w:rtl/>
        </w:rPr>
        <w:t>كپسـول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حريـق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نصـب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>(Smoke Detector)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كاركنان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آموزشـهاي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زمينه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شيفت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افراد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حضور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17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بيمارستان با 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 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 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تمـاملوازم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منجمله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اضطراري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مجهـز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اسـتانداردهايمربوط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مهندسي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مستقل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قالب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بـهمنظور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تعمير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دستگاه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ملزومات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18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نيروي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واجد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فعاليـت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6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21" w:line="276" w:lineRule="auto"/>
        <w:ind w:left="-3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ششم ) مقررات بخش تغذيه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4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19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مديريت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مشاوره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رژيم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43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20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مديريت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نظـارت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تهيـه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توزيـع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غـذا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فضـايآشپزخانه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مشاوره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رژيم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تكميـل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برگـه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هـاياطلاعات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تنظيم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رژيمهاي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ارائه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مشاوره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ترخيص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21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نيروي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مستقل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مشاوره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رژيم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كارشـناستغذيه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گرفته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مديريت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كارشناس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دارند،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توانـدبر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كارشناس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تغذيه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21" w:line="276" w:lineRule="auto"/>
        <w:ind w:left="-3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هفتم) مقررات بهداشتي 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4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after="142" w:line="276" w:lineRule="auto"/>
        <w:ind w:left="10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مسئوليت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عملكـرد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صـحيح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تجهيـزاتاستريل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عملكرد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صحيح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برعهده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كميتهاست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</w:t>
      </w:r>
      <w:r w:rsidRPr="0084110A">
        <w:rPr>
          <w:rFonts w:cs="B Nazanin"/>
          <w:bCs/>
          <w:szCs w:val="28"/>
          <w:rtl/>
        </w:rPr>
        <w:t>)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مكلفند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كشوري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اقدام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after="51"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محافظت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فردي</w:t>
      </w:r>
      <w:r w:rsidRPr="0084110A">
        <w:rPr>
          <w:rFonts w:ascii="Times New Roman" w:eastAsia="Times New Roman" w:hAnsi="Times New Roman" w:cs="B Nazanin"/>
        </w:rPr>
        <w:t>(personal protective equipment)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متناسـببا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مروبطه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فراهم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after="15"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هريك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داخلي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اطفال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فشـار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منفـيداراي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ورودي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سرويس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دستشوئي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مستقل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بيمـاراننيازمند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ايزوله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تنفسي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after="0"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 xml:space="preserve">ICU 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ورودي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بادستشوئي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اتاقهاي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ايزوله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تنفسي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برونكوسكوپي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فشار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ضـمنمجهز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فيلتر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 xml:space="preserve">HEPA 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تعويض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هوا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15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</w:rPr>
        <w:t>10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ساعت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اتاقهاي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فشار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مثبت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نسبت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بيروني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</w:rPr>
        <w:t>15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درساعت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هوا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تعويض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نمايند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جريان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هوا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فيلترهاي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غبـار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فيلترنهـايي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 xml:space="preserve">HEPA 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4"/>
        </w:numPr>
        <w:spacing w:line="276" w:lineRule="auto"/>
        <w:ind w:right="-13" w:hanging="211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بويژه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خدمات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عليـه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هپاتيـت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 xml:space="preserve">B 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بيماريهـايي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كـهواكسيانسيون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واكسينه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6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21" w:line="276" w:lineRule="auto"/>
        <w:ind w:left="-3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هشتم) مقررات بهداشتي محيطي 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bidi w:val="0"/>
        <w:spacing w:after="34" w:line="276" w:lineRule="auto"/>
        <w:ind w:left="0" w:right="2" w:firstLine="0"/>
        <w:rPr>
          <w:rFonts w:cs="B Nazanin"/>
        </w:rPr>
      </w:pPr>
      <w:r w:rsidRPr="0084110A">
        <w:rPr>
          <w:rFonts w:ascii="Courier New" w:eastAsia="Courier New" w:hAnsi="Courier New" w:cs="B Nazanin"/>
          <w:b w:val="0"/>
        </w:rPr>
        <w:t xml:space="preserve">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درب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طريق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خيابانهاي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فرعي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دسترسي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بـرايتردد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نقليه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آمبولانس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ماشين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آتش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نشاني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...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مراكـز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مـزاحم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وآلوده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 از شبكه 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 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آشاميدني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تامين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شـبكه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خصوصـي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استاندرادهاي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آشاميدني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كشور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همچنين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مخزن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ذخيـر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ميـزان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كـافيباشد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مخازن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ذخيره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گيرد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ج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سـطوح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خـاك،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سـطحي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وآبهاي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زيرزميني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آلوده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نكند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بندپايان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جوندگان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دسترسي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متعفن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اولويت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شهرداري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تصفيه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كارآمد</w:t>
      </w:r>
      <w:r w:rsidRPr="0084110A">
        <w:rPr>
          <w:rFonts w:cs="B Nazanin"/>
          <w:bCs/>
          <w:szCs w:val="28"/>
          <w:rtl/>
        </w:rPr>
        <w:t xml:space="preserve"> </w:t>
      </w:r>
      <w:proofErr w:type="gramStart"/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.</w:t>
      </w:r>
      <w:proofErr w:type="gramEnd"/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مشتركين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عادي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5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شهرهائيكه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شبكه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فاضـلاب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فاقـد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تصـفيه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خانـه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اتصـالفاضلاب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شبكه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سپتيك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تانك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بلامانع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5"/>
        </w:num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شبكه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منطقه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تصفيه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43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روش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خطرناك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)  </w:t>
      </w:r>
    </w:p>
    <w:p w:rsidR="00582842" w:rsidRPr="0084110A" w:rsidRDefault="0084110A" w:rsidP="0084110A">
      <w:pPr>
        <w:numPr>
          <w:ilvl w:val="1"/>
          <w:numId w:val="5"/>
        </w:numPr>
        <w:spacing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خطرناك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مبداء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توليد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معمولي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عادي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تفكيك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مخـزن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رنـگ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قابـلشستشو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نحـوي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زبالـههاي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تبديل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1"/>
          <w:numId w:val="5"/>
        </w:numPr>
        <w:spacing w:after="15"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سرنگهاي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تيـز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برنـده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قسـمتهاي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مختلـف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ظروف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استاندارد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>(Safty Box)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مقتضي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امحاء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1"/>
          <w:numId w:val="5"/>
        </w:numPr>
        <w:spacing w:after="0"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معمولي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عادي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رنـگ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مقـاوم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نشـت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مخزن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1"/>
          <w:numId w:val="5"/>
        </w:numPr>
        <w:spacing w:after="15"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مخزن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حجم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ab/>
        <w:t xml:space="preserve"> </w:t>
      </w:r>
      <w:r w:rsidRPr="0084110A">
        <w:rPr>
          <w:rFonts w:cs="B Nazanin"/>
          <w:bCs/>
          <w:szCs w:val="28"/>
          <w:rtl/>
        </w:rPr>
        <w:t>سـالم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درب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پـدالي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بخشـهايمختلف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قرارداده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تخليه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كـاري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و 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1"/>
          <w:numId w:val="5"/>
        </w:numPr>
        <w:spacing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پسمانده هاي پرتو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زا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راديو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اكتيو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تحت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 خاص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زيرنطـر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بهداشـتپرتوها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فيزيك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انرژي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مديريت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1"/>
          <w:numId w:val="5"/>
        </w:numPr>
        <w:spacing w:after="29"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اعضا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اندامهاي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قطع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مجزا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دفـن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گورسـتانمحل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6"/>
        </w:numPr>
        <w:spacing w:line="276" w:lineRule="auto"/>
        <w:ind w:right="-13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هنگاميكه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چهارم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ظروف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بسـته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انتقال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1"/>
          <w:numId w:val="6"/>
        </w:numPr>
        <w:spacing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حمل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داخل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بوسيله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چرخدار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ظروف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>(BIb)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چرخدار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گاريهايي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ديگري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گـردد</w:t>
      </w:r>
      <w:r w:rsidRPr="0084110A">
        <w:rPr>
          <w:rFonts w:cs="B Nazanin"/>
          <w:bCs/>
          <w:szCs w:val="28"/>
          <w:rtl/>
        </w:rPr>
        <w:t xml:space="preserve">. </w:t>
      </w:r>
    </w:p>
    <w:p w:rsidR="00582842" w:rsidRPr="0084110A" w:rsidRDefault="0084110A" w:rsidP="0084110A">
      <w:pPr>
        <w:spacing w:after="144"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تعويض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ترولي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چرخدار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1"/>
          <w:numId w:val="6"/>
        </w:numPr>
        <w:spacing w:after="59" w:line="276" w:lineRule="auto"/>
        <w:ind w:right="-13" w:hanging="721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موقت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حجم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توليـد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،درب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>: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ناپذير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محكم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Simplified Arabic" w:hAnsi="Times New Roman" w:cs="Times New Roman" w:hint="cs"/>
          <w:bCs/>
          <w:szCs w:val="28"/>
          <w:rtl/>
        </w:rPr>
        <w:t>–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شـيب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مناسـب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بطـرف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كفشـوي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وصـلپساب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تصفيه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بيولوژيكي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جـاذب</w:t>
      </w:r>
      <w:r w:rsidRPr="0084110A">
        <w:rPr>
          <w:rFonts w:ascii="Simplified Arabic" w:eastAsia="Simplified Arabic" w:hAnsi="Simplified Arabic" w:cs="B Nazanin"/>
          <w:bCs/>
          <w:szCs w:val="28"/>
          <w:rtl/>
        </w:rPr>
        <w:t xml:space="preserve"> </w:t>
      </w:r>
      <w:r w:rsidRPr="0084110A">
        <w:rPr>
          <w:rFonts w:ascii="Times New Roman" w:eastAsia="Simplified Arabic" w:hAnsi="Times New Roman" w:cs="Times New Roman" w:hint="cs"/>
          <w:bCs/>
          <w:szCs w:val="28"/>
          <w:rtl/>
        </w:rPr>
        <w:t>–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ديوارهـا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شستشـو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گرم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غيرقابل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نفوذ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حشرات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حيوانات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انواع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زبالـهقسمت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علامت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گذاري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ارتباط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داشـته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بخشـهايمانند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آشپزخانه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مجهز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خنك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مجهـز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قفـلباشد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وسيله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پسمانده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راحتي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ذخيره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دسترسي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هيچ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محتوي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برچسب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محتواي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كيسـه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توليـد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خـارجنشود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6"/>
        </w:numPr>
        <w:spacing w:after="15" w:line="276" w:lineRule="auto"/>
        <w:ind w:right="-13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تفكيك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راديده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افـرادي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وظيفـه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جمـعآوري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خطرناك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نسبت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آگـاه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>آموزشهاي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</w:rPr>
        <w:t>9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دفع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زباله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مطابق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مراكز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توزيع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غـذايي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آشـپزخانه</w:t>
      </w:r>
      <w:r w:rsidRPr="0084110A">
        <w:rPr>
          <w:rFonts w:cs="B Nazanin"/>
          <w:bCs/>
          <w:szCs w:val="28"/>
          <w:rtl/>
        </w:rPr>
        <w:t xml:space="preserve"> - </w:t>
      </w:r>
      <w:r w:rsidRPr="0084110A">
        <w:rPr>
          <w:rFonts w:cs="B Nazanin"/>
          <w:bCs/>
          <w:szCs w:val="28"/>
          <w:rtl/>
        </w:rPr>
        <w:t>سـردخانه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انبـار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آبدارخانـه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برابـرمقررات 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13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خوردني؛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آشاميدني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آرايشي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رختشويخانه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 از نور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 تهويه 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برخوردار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تفكيك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البسه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آلـوده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شستشـو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بـاماشين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لباسشويي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مقتضي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اعمال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ديوارها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شستشـوبوده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رختشويخانه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تأسيسات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خشـككني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توزيع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البسه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ملحفه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البسه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آغشته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دفعي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جداگانه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after="143"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نفوذ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خوردگي</w:t>
      </w:r>
      <w:r w:rsidRPr="0084110A">
        <w:rPr>
          <w:rFonts w:cs="B Nazanin"/>
          <w:bCs/>
          <w:szCs w:val="28"/>
          <w:rtl/>
        </w:rPr>
        <w:t xml:space="preserve">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خلل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ديوار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فاقد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شكستگي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روشـن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بـودهو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ديوارها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ارتفاع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180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سانتي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سيقل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خلـل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فـرج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بـهرنگ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سرويس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حمام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علاوه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ديـو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فـوقالذكر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-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فلاش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تانك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تهويـه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صابون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مايع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همراه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زنان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مردان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فرنگي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نصب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دستگيره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قفل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بيرون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نصب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اطراف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كاشيكاري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ابعاد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اتصال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پنجره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مجهز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حفاظ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ميزان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بستري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تختخوابها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آميزي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استاندارد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تختخوابهـاي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اسـتيل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نيـاز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رنـگآميزي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ندارند</w:t>
      </w:r>
      <w:r w:rsidRPr="0084110A">
        <w:rPr>
          <w:rFonts w:cs="B Nazanin"/>
          <w:bCs/>
          <w:szCs w:val="28"/>
          <w:rtl/>
        </w:rPr>
        <w:t xml:space="preserve">)  </w:t>
      </w:r>
    </w:p>
    <w:p w:rsidR="00582842" w:rsidRPr="0084110A" w:rsidRDefault="0084110A" w:rsidP="0084110A">
      <w:pPr>
        <w:numPr>
          <w:ilvl w:val="0"/>
          <w:numId w:val="7"/>
        </w:numPr>
        <w:spacing w:after="142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تعبيه زنگ اخبار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كوچك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شخصي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دسترس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 بيمار 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قبيل ملحفه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ها، تشك،پتو،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 xml:space="preserve">بالش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روتختي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يكبار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تعويض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بنحويكه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پيوسته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آلودگي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9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پنجره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كوچه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خيابان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پرسرو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صدا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شيشه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28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غذا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بايسـتي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رنـگ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آميـزي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تميـز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فاقـد</w:t>
      </w:r>
      <w:r w:rsidRPr="0084110A">
        <w:rPr>
          <w:rFonts w:cs="B Nazanin"/>
          <w:bCs/>
          <w:szCs w:val="28"/>
          <w:rtl/>
        </w:rPr>
        <w:t xml:space="preserve">      </w:t>
      </w:r>
      <w:r w:rsidRPr="0084110A">
        <w:rPr>
          <w:rFonts w:cs="B Nazanin"/>
          <w:bCs/>
          <w:szCs w:val="28"/>
          <w:rtl/>
        </w:rPr>
        <w:t>گوشه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( </w:t>
      </w:r>
      <w:r w:rsidRPr="0084110A">
        <w:rPr>
          <w:rFonts w:cs="B Nazanin"/>
          <w:bCs/>
          <w:szCs w:val="28"/>
          <w:rtl/>
        </w:rPr>
        <w:t>ميزها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آميزي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ندارند</w:t>
      </w:r>
      <w:r w:rsidRPr="0084110A">
        <w:rPr>
          <w:rFonts w:cs="B Nazanin"/>
          <w:bCs/>
          <w:szCs w:val="28"/>
          <w:rtl/>
        </w:rPr>
        <w:t>)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9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نظافت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15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انجـام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بطوريكـه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بمنظـور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ايجـادحرارت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برودت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مطبوع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حرارت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مركـزي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شـوفاژ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كولر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آبي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گازي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spacing w:after="173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درخصوص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الاحداث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استفاده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مطبوع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10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گلدانهاي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خودداري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7"/>
        </w:numPr>
        <w:spacing w:after="28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راهروها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نظافـت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سـپسباتي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آغشته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27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دستشوئي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مرتـب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نوبـتكاري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29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كارشناس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شاغل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مسـتمر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روزانـه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عوامل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محيطي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كنترل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30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هنگام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صدور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تأسيس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تائيديه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معاونت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ضرورت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numPr>
          <w:ilvl w:val="0"/>
          <w:numId w:val="7"/>
        </w:numPr>
        <w:spacing w:after="0" w:line="276" w:lineRule="auto"/>
        <w:ind w:right="0" w:hanging="360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محيطي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ابلاغي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طرف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الاجرا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p w:rsidR="00582842" w:rsidRPr="0084110A" w:rsidRDefault="0084110A" w:rsidP="0084110A">
      <w:pPr>
        <w:spacing w:line="276" w:lineRule="auto"/>
        <w:ind w:left="130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سردخانه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جسد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اجسـاد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محـلسردخانه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ascii="Times New Roman" w:eastAsia="Simplified Arabic" w:hAnsi="Times New Roman" w:cs="Times New Roman" w:hint="cs"/>
          <w:bCs/>
          <w:szCs w:val="28"/>
          <w:rtl/>
        </w:rPr>
        <w:t>–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فاضلاب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منظم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داشته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ديوارها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كاشي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left="131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همچنين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دسترس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نگهـداي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غـذايي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وآشپزخانه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آمبولانس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جسد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آساني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مسيري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ورود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خروج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همراهان 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پذيرد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81" w:line="276" w:lineRule="auto"/>
        <w:ind w:left="132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نهم) شرايط</w:t>
      </w:r>
      <w:r w:rsidRPr="0084110A">
        <w:rPr>
          <w:rFonts w:cs="B Nazanin"/>
          <w:bCs/>
          <w:szCs w:val="28"/>
          <w:u w:val="single" w:color="000000"/>
          <w:rtl/>
        </w:rPr>
        <w:t xml:space="preserve"> اختصاصي بخشهاي اتاق عمل: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25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ضمن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دارابودن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ويژه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شـكاف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جـنس 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پـوش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گونه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نگردد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غيرقابل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نفوذ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اتصال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ديوار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زاويه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ديوارها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سقف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كاشي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كاملا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>"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شكاف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ج</w:t>
      </w:r>
      <w:r w:rsidRPr="0084110A">
        <w:rPr>
          <w:rFonts w:cs="B Nazanin"/>
          <w:bCs/>
          <w:szCs w:val="28"/>
          <w:rtl/>
        </w:rPr>
        <w:t xml:space="preserve"> ) </w:t>
      </w:r>
      <w:r w:rsidRPr="0084110A">
        <w:rPr>
          <w:rFonts w:cs="B Nazanin"/>
          <w:bCs/>
          <w:szCs w:val="28"/>
          <w:rtl/>
        </w:rPr>
        <w:t>سقف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سالم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شكاف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خوردگي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برنگ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ورودي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(</w:t>
      </w:r>
      <w:r w:rsidRPr="0084110A">
        <w:rPr>
          <w:rFonts w:cs="B Nazanin"/>
          <w:bCs/>
          <w:szCs w:val="28"/>
          <w:rtl/>
        </w:rPr>
        <w:t>خط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قرمز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حفاظي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ارتفاع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سـانتي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متـر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فضـاهايطرفين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t>ح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كليد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پريزهاي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جرقه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اتصال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>)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تعـداد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كـافي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مجموعـه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اتـاقرختكن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قرمز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گرفته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ز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قفسه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لباس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مجزا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8"/>
        </w:numPr>
        <w:spacing w:line="276" w:lineRule="auto"/>
        <w:ind w:left="360" w:right="-7" w:hanging="306"/>
        <w:rPr>
          <w:rFonts w:cs="B Nazanin"/>
        </w:rPr>
      </w:pPr>
      <w:r w:rsidRPr="0084110A">
        <w:rPr>
          <w:rFonts w:cs="B Nazanin"/>
          <w:bCs/>
          <w:szCs w:val="28"/>
          <w:rtl/>
        </w:rPr>
        <w:t>هوا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تهويه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رطوبت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نسبي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60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</w:rPr>
        <w:t>50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درصد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دمـاي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خشـكبين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</w:rPr>
        <w:t>20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سانتيگراد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8"/>
        </w:numPr>
        <w:spacing w:after="142" w:line="276" w:lineRule="auto"/>
        <w:ind w:left="360" w:right="-7" w:hanging="306"/>
        <w:rPr>
          <w:rFonts w:cs="B Nazanin"/>
        </w:rPr>
      </w:pP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ك</w:t>
      </w:r>
      <w:r w:rsidRPr="0084110A">
        <w:rPr>
          <w:rFonts w:cs="B Nazanin"/>
          <w:bCs/>
          <w:szCs w:val="28"/>
          <w:rtl/>
        </w:rPr>
        <w:t>)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رختكن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جراح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پرستاري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تكنسـين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ضـمن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برخـورداري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شـرايط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ورعايت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موازين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انطباق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لباس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انفرادي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>.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9"/>
        </w:numPr>
        <w:spacing w:line="276" w:lineRule="auto"/>
        <w:ind w:right="116"/>
        <w:rPr>
          <w:rFonts w:cs="B Nazanin"/>
        </w:rPr>
      </w:pP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استريل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قفسه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لزوم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نگهـداري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وسـايل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رسـيده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بخـش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 </w:t>
      </w:r>
      <w:r w:rsidRPr="0084110A">
        <w:rPr>
          <w:rFonts w:ascii="Times New Roman" w:eastAsia="Times New Roman" w:hAnsi="Times New Roman" w:cs="B Nazanin"/>
          <w:sz w:val="43"/>
          <w:vertAlign w:val="superscript"/>
        </w:rPr>
        <w:t>CSR</w:t>
      </w:r>
      <w:r w:rsidRPr="0084110A">
        <w:rPr>
          <w:rFonts w:cs="B Nazanin"/>
          <w:bCs/>
          <w:szCs w:val="28"/>
          <w:rtl/>
        </w:rPr>
        <w:t>(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استريليزاسيون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مركزي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9"/>
        </w:numPr>
        <w:spacing w:line="276" w:lineRule="auto"/>
        <w:ind w:right="116"/>
        <w:rPr>
          <w:rFonts w:cs="B Nazanin"/>
        </w:rPr>
      </w:pP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نگهداري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تميز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مكانيكي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نظافت،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پـاك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كننـده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ضـدعفونيكننده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مخصوص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گرفته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وجود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شستشوي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مجهـز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سيسـتم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گـرم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تسـهيلاتي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تميـز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كـردن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وضدعفوني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كردن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پوتين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چكمه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كفش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الزامي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ص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استراحت كادر اتاق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 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قسمت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رختكن 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اتـاق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مسـتقرگردد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10"/>
        </w:numPr>
        <w:spacing w:line="276" w:lineRule="auto"/>
        <w:ind w:right="-7" w:hanging="335"/>
        <w:rPr>
          <w:rFonts w:cs="B Nazanin"/>
        </w:rPr>
      </w:pP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توالت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دستشوئي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حمام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بايستي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روزانه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حداقل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بـامواد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عفوني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كننده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مناسب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گندزدائي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10"/>
        </w:numPr>
        <w:spacing w:after="142" w:line="276" w:lineRule="auto"/>
        <w:ind w:right="-7" w:hanging="335"/>
        <w:rPr>
          <w:rFonts w:cs="B Nazanin"/>
        </w:rPr>
      </w:pPr>
      <w:r w:rsidRPr="0084110A">
        <w:rPr>
          <w:rFonts w:cs="B Nazanin"/>
          <w:bCs/>
          <w:szCs w:val="28"/>
          <w:rtl/>
        </w:rPr>
        <w:t>سينك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اسكراپ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خانم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آقايان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26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شرايط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استانداردهاي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ساختماني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ايمني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سـاختمان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تجهيـزات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پزشـكي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27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كليه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موظفند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صـادره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سـوي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رعايـتنمايند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left="130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28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تمديد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بـوده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تمديـدپروانه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پاراكلينيـك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براسـاس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آمـوزش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مـداوم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جامعـهپزشكي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جمله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مستمر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تمديد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پنج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مـذكور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حـداكثرزمان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اصلاح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29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بازرسان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هنگام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بازديـدهاي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ايخود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موظفند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مندرج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دهند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7" w:line="276" w:lineRule="auto"/>
        <w:ind w:left="0" w:right="121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80" w:line="276" w:lineRule="auto"/>
        <w:ind w:left="131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دهم) شرايط ارزشيابي: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30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درجه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ارزشـيابي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سـاليانه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براسـاس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مشـخص</w:t>
      </w:r>
      <w:r w:rsidRPr="0084110A">
        <w:rPr>
          <w:rFonts w:cs="B Nazanin"/>
          <w:bCs/>
          <w:szCs w:val="28"/>
          <w:rtl/>
        </w:rPr>
        <w:t xml:space="preserve">    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left="130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نتيجه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ساليانه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زيراستاندارد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براساس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23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8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تشكيل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آموزش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1367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لزوم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تعطيل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گرديد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42" w:line="276" w:lineRule="auto"/>
        <w:ind w:left="117" w:right="0" w:hanging="10"/>
        <w:rPr>
          <w:rFonts w:cs="B Nazanin"/>
        </w:rPr>
      </w:pPr>
      <w:r w:rsidRPr="0084110A">
        <w:rPr>
          <w:rFonts w:cs="B Nazanin"/>
          <w:bCs/>
          <w:szCs w:val="28"/>
          <w:rtl/>
        </w:rPr>
        <w:lastRenderedPageBreak/>
        <w:t>ماده</w:t>
      </w:r>
      <w:r w:rsidRPr="0084110A">
        <w:rPr>
          <w:rFonts w:cs="B Nazanin"/>
          <w:bCs/>
          <w:szCs w:val="28"/>
        </w:rPr>
        <w:t>31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كميته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فعال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مندرج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ارشيابي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left="130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32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علائم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نشانه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داخـل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محوطـه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،راهروهـا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بخشـها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نحـوهشناسايي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تفكيك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پرسنل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كاركنـان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پشـتيباني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... </w:t>
      </w:r>
      <w:r w:rsidRPr="0084110A">
        <w:rPr>
          <w:rFonts w:cs="B Nazanin"/>
          <w:bCs/>
          <w:szCs w:val="28"/>
          <w:rtl/>
        </w:rPr>
        <w:t>مطـابق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دسـتورالعملهاي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86" w:line="276" w:lineRule="auto"/>
        <w:ind w:left="0" w:right="12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after="81" w:line="276" w:lineRule="auto"/>
        <w:ind w:left="132" w:right="0" w:hanging="10"/>
        <w:rPr>
          <w:rFonts w:cs="B Nazanin"/>
        </w:rPr>
      </w:pPr>
      <w:r w:rsidRPr="0084110A">
        <w:rPr>
          <w:rFonts w:cs="B Nazanin"/>
          <w:bCs/>
          <w:szCs w:val="28"/>
          <w:u w:val="single" w:color="000000"/>
          <w:rtl/>
        </w:rPr>
        <w:t>فصل يازدهم) تخلفات: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spacing w:line="276" w:lineRule="auto"/>
        <w:ind w:left="130"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33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فنـي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...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تعيين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ابلاغي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تخلفـي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ترتيـب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زيـررفتار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 xml:space="preserve">: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الف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اول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موضوع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صورتجلسه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بازرسي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دانشـكدهذيربط</w:t>
      </w:r>
      <w:r w:rsidRPr="0084110A">
        <w:rPr>
          <w:rFonts w:cs="B Nazanin"/>
          <w:bCs/>
          <w:szCs w:val="28"/>
          <w:rtl/>
        </w:rPr>
        <w:t xml:space="preserve">  </w:t>
      </w:r>
    </w:p>
    <w:p w:rsidR="00582842" w:rsidRPr="0084110A" w:rsidRDefault="0084110A" w:rsidP="0084110A">
      <w:pPr>
        <w:numPr>
          <w:ilvl w:val="0"/>
          <w:numId w:val="11"/>
        </w:numPr>
        <w:spacing w:after="142" w:line="276" w:lineRule="auto"/>
        <w:ind w:right="-13" w:hanging="33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بار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دوم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اخطار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كتبي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توسط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  </w:t>
      </w:r>
    </w:p>
    <w:p w:rsidR="00582842" w:rsidRPr="0084110A" w:rsidRDefault="0084110A" w:rsidP="0084110A">
      <w:pPr>
        <w:numPr>
          <w:ilvl w:val="0"/>
          <w:numId w:val="11"/>
        </w:numPr>
        <w:spacing w:line="276" w:lineRule="auto"/>
        <w:ind w:right="-13" w:hanging="33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تنـزل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درجـه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ارزشـيابي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عـدم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نوبـت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تـذكر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كتبـيدانشگاه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اعلام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موضوع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سازمانهاي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: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صورتيكه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نتيجه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ارزشيابي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بصورتي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مـاه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يكبـار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درجـه ارزشـيابي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يـكدرجه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تنزل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يابد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وقتي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زيراستاندارد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گيرد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تعطيلي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مطـابق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تبصـره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27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مقـدورخواهد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بود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numPr>
          <w:ilvl w:val="0"/>
          <w:numId w:val="11"/>
        </w:numPr>
        <w:spacing w:line="276" w:lineRule="auto"/>
        <w:ind w:right="-13" w:hanging="33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تكرار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اخطارهاي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اعمال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انجام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قالـبقانون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تعزيرات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حكومتي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بهداشتي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باشد،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موضوع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11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يـادشده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موضوع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محاكم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عمومي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احاله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خواهد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1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روش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تصميمات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مزبور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آراء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محـاكم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قضـايي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كميسـيون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قـانونيمطرح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جهت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واحدهاي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ذيربط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ابلاغ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</w:rPr>
        <w:t>2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بازرسان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موارد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تخلف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منطبق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ضـوابط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قـانوني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دستورالعمل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بطور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مشخص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صورتجلسات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مكاتبات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رونوشـت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منعكس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after="15" w:line="276" w:lineRule="auto"/>
        <w:ind w:left="16" w:right="-14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34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مطابق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4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تمركز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صحي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مملكتـي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مصـوب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سـال</w:t>
      </w:r>
      <w:r w:rsidRPr="0084110A">
        <w:rPr>
          <w:rFonts w:cs="B Nazanin"/>
          <w:bCs/>
          <w:szCs w:val="28"/>
        </w:rPr>
        <w:t>1333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مجاز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هريك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درماني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تشخيصي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كشور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زمـان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مـوردبازرسي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مسئولان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مكلفنـد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هرنـوع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اطلاعـات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دسـترس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بازرسـانوزارت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يا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دانشگاه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  <w:rtl/>
        </w:rPr>
        <w:t>دانشكده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قرار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دهند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وسايل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لـوازم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بنـا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اداره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درمـانينقصي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مشاهده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گزارش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شد،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مكلف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باشـند</w:t>
      </w:r>
      <w:r w:rsidRPr="0084110A">
        <w:rPr>
          <w:rFonts w:cs="B Nazanin"/>
          <w:bCs/>
          <w:szCs w:val="28"/>
          <w:rtl/>
        </w:rPr>
        <w:t xml:space="preserve"> .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صـورت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تسـامح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مسـئولين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بيمارسـتانچنانچه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وزارت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تشخيص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دهد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مذكور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موجب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بروز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مشـكلات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بهداشـتي</w:t>
      </w:r>
      <w:r w:rsidRPr="0084110A">
        <w:rPr>
          <w:rFonts w:cs="B Nazanin"/>
          <w:bCs/>
          <w:szCs w:val="28"/>
          <w:rtl/>
        </w:rPr>
        <w:t>-</w:t>
      </w:r>
      <w:r w:rsidRPr="0084110A">
        <w:rPr>
          <w:rFonts w:cs="B Nazanin"/>
          <w:bCs/>
          <w:szCs w:val="28"/>
          <w:rtl/>
        </w:rPr>
        <w:lastRenderedPageBreak/>
        <w:t>درمـانيمي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شود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تواند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 اخطار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كتبي،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دستور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تعطيلي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موسسه تا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رفع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نـواقص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بدهـد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صـورتعدم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توجه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درخواست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لغو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دائم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پروانه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از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مراجع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ذيصلاح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نمايد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spacing w:line="276" w:lineRule="auto"/>
        <w:ind w:right="-13"/>
        <w:rPr>
          <w:rFonts w:cs="B Nazanin"/>
        </w:rPr>
      </w:pP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</w:rPr>
        <w:t>35</w:t>
      </w:r>
      <w:r w:rsidRPr="0084110A">
        <w:rPr>
          <w:rFonts w:cs="B Nazanin"/>
          <w:bCs/>
          <w:szCs w:val="28"/>
          <w:rtl/>
        </w:rPr>
        <w:t xml:space="preserve">-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</w:rPr>
        <w:t>35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</w:rPr>
        <w:t>36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تبصره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جايگزين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هـاي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قبلـي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اسـتناد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مـاده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قانون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مربوط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امور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دارويي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مـواد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خـوردني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آشـاميدني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مصـوب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</w:rPr>
        <w:t>1334</w:t>
      </w:r>
      <w:r w:rsidRPr="0084110A">
        <w:rPr>
          <w:rFonts w:cs="B Nazanin"/>
          <w:bCs/>
          <w:szCs w:val="28"/>
          <w:rtl/>
        </w:rPr>
        <w:t xml:space="preserve"> ( </w:t>
      </w:r>
      <w:r w:rsidRPr="0084110A">
        <w:rPr>
          <w:rFonts w:cs="B Nazanin"/>
          <w:bCs/>
          <w:szCs w:val="28"/>
          <w:rtl/>
        </w:rPr>
        <w:t>بـااصلاحات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بعدي</w:t>
      </w:r>
      <w:r w:rsidRPr="0084110A">
        <w:rPr>
          <w:rFonts w:cs="B Nazanin"/>
          <w:bCs/>
          <w:szCs w:val="28"/>
          <w:rtl/>
        </w:rPr>
        <w:t xml:space="preserve">) </w:t>
      </w:r>
      <w:r w:rsidRPr="0084110A">
        <w:rPr>
          <w:rFonts w:cs="B Nazanin"/>
          <w:bCs/>
          <w:szCs w:val="28"/>
          <w:rtl/>
        </w:rPr>
        <w:t>در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تاريخ</w:t>
      </w:r>
      <w:r w:rsidRPr="0084110A">
        <w:rPr>
          <w:rFonts w:cs="B Nazanin"/>
          <w:bCs/>
          <w:szCs w:val="28"/>
        </w:rPr>
        <w:t>24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</w:rPr>
        <w:t>12</w:t>
      </w:r>
      <w:r w:rsidRPr="0084110A">
        <w:rPr>
          <w:rFonts w:cs="B Nazanin"/>
          <w:bCs/>
          <w:szCs w:val="28"/>
          <w:rtl/>
        </w:rPr>
        <w:t>/</w:t>
      </w:r>
      <w:r w:rsidRPr="0084110A">
        <w:rPr>
          <w:rFonts w:cs="B Nazanin"/>
          <w:bCs/>
          <w:szCs w:val="28"/>
        </w:rPr>
        <w:t>1383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تصويب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رسيد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بـا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رعايـت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آئـين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نامـه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تاسـيس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مطـبمصوب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هيات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وزيران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قوانين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سازمان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نظام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و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ساير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مقررات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قابل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اجرا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است</w:t>
      </w:r>
      <w:r w:rsidRPr="0084110A">
        <w:rPr>
          <w:rFonts w:cs="B Nazanin"/>
          <w:bCs/>
          <w:szCs w:val="28"/>
          <w:rtl/>
        </w:rPr>
        <w:t xml:space="preserve">.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ابلاغ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اين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،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آئين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نامه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هاي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قبلي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مرتبط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با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تاسيس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بيمارستان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ملغي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مي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گردد</w:t>
      </w:r>
      <w:r w:rsidRPr="0084110A">
        <w:rPr>
          <w:rFonts w:cs="B Nazanin"/>
          <w:bCs/>
          <w:szCs w:val="28"/>
          <w:rtl/>
        </w:rPr>
        <w:t xml:space="preserve">.  </w:t>
      </w:r>
    </w:p>
    <w:p w:rsidR="00582842" w:rsidRPr="0084110A" w:rsidRDefault="0084110A" w:rsidP="0084110A">
      <w:pPr>
        <w:bidi w:val="0"/>
        <w:spacing w:after="143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bidi w:val="0"/>
        <w:spacing w:after="143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bidi w:val="0"/>
        <w:spacing w:after="144" w:line="276" w:lineRule="auto"/>
        <w:ind w:left="0" w:right="2" w:firstLine="0"/>
        <w:rPr>
          <w:rFonts w:cs="B Nazanin"/>
        </w:rPr>
      </w:pPr>
      <w:r w:rsidRPr="0084110A">
        <w:rPr>
          <w:rFonts w:cs="B Nazanin"/>
        </w:rPr>
        <w:t xml:space="preserve">  </w:t>
      </w:r>
    </w:p>
    <w:p w:rsidR="00582842" w:rsidRPr="0084110A" w:rsidRDefault="0084110A" w:rsidP="0084110A">
      <w:pPr>
        <w:spacing w:line="276" w:lineRule="auto"/>
        <w:ind w:left="4640" w:right="2195" w:hanging="681"/>
        <w:rPr>
          <w:rFonts w:cs="B Nazanin"/>
        </w:rPr>
      </w:pPr>
      <w:r w:rsidRPr="0084110A">
        <w:rPr>
          <w:rFonts w:cs="B Nazanin"/>
          <w:bCs/>
          <w:szCs w:val="28"/>
          <w:rtl/>
        </w:rPr>
        <w:t>دكتر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مسعود</w:t>
      </w:r>
      <w:r w:rsidRPr="0084110A">
        <w:rPr>
          <w:rFonts w:cs="B Nazanin"/>
          <w:bCs/>
          <w:szCs w:val="28"/>
          <w:rtl/>
        </w:rPr>
        <w:t xml:space="preserve"> </w:t>
      </w:r>
      <w:r w:rsidRPr="0084110A">
        <w:rPr>
          <w:rFonts w:cs="B Nazanin"/>
          <w:bCs/>
          <w:szCs w:val="28"/>
          <w:rtl/>
        </w:rPr>
        <w:t>پزشكيان</w:t>
      </w:r>
      <w:r w:rsidRPr="0084110A">
        <w:rPr>
          <w:rFonts w:cs="B Nazanin"/>
          <w:bCs/>
          <w:szCs w:val="28"/>
          <w:rtl/>
        </w:rPr>
        <w:t xml:space="preserve">  </w:t>
      </w:r>
      <w:r w:rsidRPr="0084110A">
        <w:rPr>
          <w:rFonts w:cs="B Nazanin"/>
          <w:bCs/>
          <w:szCs w:val="28"/>
          <w:rtl/>
        </w:rPr>
        <w:t>وزير</w:t>
      </w:r>
      <w:r w:rsidRPr="0084110A">
        <w:rPr>
          <w:rFonts w:ascii="Times New Roman" w:eastAsia="Times New Roman" w:hAnsi="Times New Roman" w:cs="B Nazanin"/>
          <w:bCs/>
          <w:sz w:val="43"/>
          <w:szCs w:val="43"/>
          <w:vertAlign w:val="superscript"/>
          <w:rtl/>
        </w:rPr>
        <w:t xml:space="preserve"> </w:t>
      </w:r>
    </w:p>
    <w:sectPr w:rsidR="00582842" w:rsidRPr="0084110A" w:rsidSect="0084110A">
      <w:pgSz w:w="11904" w:h="16840"/>
      <w:pgMar w:top="900" w:right="1796" w:bottom="450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46"/>
    <w:multiLevelType w:val="hybridMultilevel"/>
    <w:tmpl w:val="25B642F4"/>
    <w:lvl w:ilvl="0" w:tplc="F0D257E2">
      <w:start w:val="2"/>
      <w:numFmt w:val="arabicAbjad"/>
      <w:lvlText w:val="%1)"/>
      <w:lvlJc w:val="left"/>
      <w:pPr>
        <w:ind w:left="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87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EA9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EAC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87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404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82D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A82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E009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43A11"/>
    <w:multiLevelType w:val="hybridMultilevel"/>
    <w:tmpl w:val="AFB4FAD2"/>
    <w:lvl w:ilvl="0" w:tplc="137CCF1E">
      <w:start w:val="16"/>
      <w:numFmt w:val="arabicAbjad"/>
      <w:lvlText w:val="%1)"/>
      <w:lvlJc w:val="left"/>
      <w:pPr>
        <w:ind w:left="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50C9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9850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E6BE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463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0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7295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B2B7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D65A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27630"/>
    <w:multiLevelType w:val="hybridMultilevel"/>
    <w:tmpl w:val="BACA5004"/>
    <w:lvl w:ilvl="0" w:tplc="28164F86">
      <w:start w:val="2"/>
      <w:numFmt w:val="decimal"/>
      <w:lvlText w:val="%1-"/>
      <w:lvlJc w:val="left"/>
      <w:pPr>
        <w:ind w:left="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69F5E">
      <w:start w:val="1"/>
      <w:numFmt w:val="decimal"/>
      <w:lvlText w:val="%2-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EC2454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26E82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6E36B0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B293E0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C876D6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C26CA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C310E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C6D26"/>
    <w:multiLevelType w:val="hybridMultilevel"/>
    <w:tmpl w:val="372E5DF2"/>
    <w:lvl w:ilvl="0" w:tplc="78A02B5A">
      <w:start w:val="3"/>
      <w:numFmt w:val="arabicAbjad"/>
      <w:lvlText w:val="%1)"/>
      <w:lvlJc w:val="left"/>
      <w:pPr>
        <w:ind w:left="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4CBA2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225F3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A570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88CD1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FA4A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8ADE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2998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F6664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84F05"/>
    <w:multiLevelType w:val="hybridMultilevel"/>
    <w:tmpl w:val="86D06B38"/>
    <w:lvl w:ilvl="0" w:tplc="D4762C30">
      <w:start w:val="2"/>
      <w:numFmt w:val="arabicAbjad"/>
      <w:lvlText w:val="%1)"/>
      <w:lvlJc w:val="left"/>
      <w:pPr>
        <w:ind w:left="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E6E9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2A6D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6E71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9E820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CF8F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AAA2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C75E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4033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0D7ECC"/>
    <w:multiLevelType w:val="hybridMultilevel"/>
    <w:tmpl w:val="47EEC82A"/>
    <w:lvl w:ilvl="0" w:tplc="6D305DFC">
      <w:start w:val="9"/>
      <w:numFmt w:val="arabicAbjad"/>
      <w:lvlText w:val="%1)"/>
      <w:lvlJc w:val="left"/>
      <w:pPr>
        <w:ind w:left="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C466B0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68F8E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1CDCC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44D14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68D3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D4C7A6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48F14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C8C6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DA044E"/>
    <w:multiLevelType w:val="hybridMultilevel"/>
    <w:tmpl w:val="C76871F8"/>
    <w:lvl w:ilvl="0" w:tplc="9C04C2E8">
      <w:start w:val="1"/>
      <w:numFmt w:val="bullet"/>
      <w:lvlText w:val="-"/>
      <w:lvlJc w:val="left"/>
      <w:pPr>
        <w:ind w:left="363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E68A04">
      <w:start w:val="7"/>
      <w:numFmt w:val="decimal"/>
      <w:lvlText w:val="%2-"/>
      <w:lvlJc w:val="left"/>
      <w:pPr>
        <w:ind w:left="14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65392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523926">
      <w:start w:val="1"/>
      <w:numFmt w:val="decimal"/>
      <w:lvlText w:val="%4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6886C">
      <w:start w:val="1"/>
      <w:numFmt w:val="lowerLetter"/>
      <w:lvlText w:val="%5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FE174E">
      <w:start w:val="1"/>
      <w:numFmt w:val="lowerRoman"/>
      <w:lvlText w:val="%6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A3A7C">
      <w:start w:val="1"/>
      <w:numFmt w:val="decimal"/>
      <w:lvlText w:val="%7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7A5B6C">
      <w:start w:val="1"/>
      <w:numFmt w:val="lowerLetter"/>
      <w:lvlText w:val="%8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B61180">
      <w:start w:val="1"/>
      <w:numFmt w:val="lowerRoman"/>
      <w:lvlText w:val="%9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A56BDE"/>
    <w:multiLevelType w:val="hybridMultilevel"/>
    <w:tmpl w:val="F2126314"/>
    <w:lvl w:ilvl="0" w:tplc="772C675C">
      <w:start w:val="4"/>
      <w:numFmt w:val="arabicAbjad"/>
      <w:lvlText w:val="%1)"/>
      <w:lvlJc w:val="left"/>
      <w:pPr>
        <w:ind w:left="2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DEF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DE48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C33C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A348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C4A7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8E87F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AB87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A88F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65675D"/>
    <w:multiLevelType w:val="hybridMultilevel"/>
    <w:tmpl w:val="5770EE28"/>
    <w:lvl w:ilvl="0" w:tplc="37727076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427CC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BE8DF8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AFE4C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A79EA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28F7C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7E6ED6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62415A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25952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14733"/>
    <w:multiLevelType w:val="hybridMultilevel"/>
    <w:tmpl w:val="7CC86F00"/>
    <w:lvl w:ilvl="0" w:tplc="D2CC8350">
      <w:start w:val="23"/>
      <w:numFmt w:val="arabicAlpha"/>
      <w:lvlText w:val="%1)"/>
      <w:lvlJc w:val="left"/>
      <w:pPr>
        <w:ind w:left="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7866C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64FD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2A340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A2F18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2D9F8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08C96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C0C18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A940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ED38AE"/>
    <w:multiLevelType w:val="hybridMultilevel"/>
    <w:tmpl w:val="71EE5BDE"/>
    <w:lvl w:ilvl="0" w:tplc="D390E470">
      <w:start w:val="9"/>
      <w:numFmt w:val="arabicAbjad"/>
      <w:lvlText w:val="%1)"/>
      <w:lvlJc w:val="left"/>
      <w:pPr>
        <w:ind w:left="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6D1D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AD27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49A4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9C793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A35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8AD61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21C1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44AE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42"/>
    <w:rsid w:val="00582842"/>
    <w:rsid w:val="008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2C4E1-59B5-4B07-A886-D2076E2B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4" w:lineRule="auto"/>
      <w:ind w:left="9" w:right="1" w:hanging="9"/>
      <w:jc w:val="both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0A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4199</Words>
  <Characters>23937</Characters>
  <Application>Microsoft Office Word</Application>
  <DocSecurity>0</DocSecurity>
  <Lines>199</Lines>
  <Paragraphs>56</Paragraphs>
  <ScaleCrop>false</ScaleCrop>
  <Company/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darman-dehghaniyan</dc:creator>
  <cp:keywords/>
  <cp:lastModifiedBy>darman-dehghaniyan</cp:lastModifiedBy>
  <cp:revision>3</cp:revision>
  <cp:lastPrinted>2023-08-06T08:47:00Z</cp:lastPrinted>
  <dcterms:created xsi:type="dcterms:W3CDTF">2023-08-06T08:47:00Z</dcterms:created>
  <dcterms:modified xsi:type="dcterms:W3CDTF">2023-08-06T08:47:00Z</dcterms:modified>
</cp:coreProperties>
</file>