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F7" w:rsidRPr="00516E4B" w:rsidRDefault="00DD1884" w:rsidP="007B291D">
      <w:pPr>
        <w:spacing w:after="0" w:line="259" w:lineRule="auto"/>
        <w:ind w:left="0" w:right="134" w:firstLine="0"/>
        <w:jc w:val="left"/>
        <w:rPr>
          <w:rFonts w:cs="B Nazanin"/>
          <w:b/>
          <w:bCs/>
          <w:sz w:val="28"/>
          <w:szCs w:val="28"/>
        </w:rPr>
      </w:pPr>
      <w:r w:rsidRPr="00516E4B">
        <w:rPr>
          <w:rFonts w:cs="B Nazanin"/>
          <w:b/>
          <w:bCs/>
          <w:color w:val="000000"/>
          <w:sz w:val="28"/>
          <w:szCs w:val="28"/>
          <w:rtl/>
        </w:rPr>
        <w:t>قانون انطباق امور اداری و فنی مؤسسات پزشکی با</w:t>
      </w:r>
    </w:p>
    <w:p w:rsidR="007A46F7" w:rsidRPr="00516E4B" w:rsidRDefault="00DD1884" w:rsidP="007B291D">
      <w:pPr>
        <w:spacing w:after="19" w:line="259" w:lineRule="auto"/>
        <w:ind w:left="0" w:right="127" w:firstLine="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b/>
          <w:bCs/>
          <w:color w:val="000000"/>
          <w:sz w:val="28"/>
          <w:szCs w:val="28"/>
          <w:rtl/>
        </w:rPr>
        <w:t>موازین شرع مقدس</w:t>
      </w:r>
      <w:r w:rsidRPr="00516E4B">
        <w:rPr>
          <w:rFonts w:cs="B Nazanin"/>
          <w:color w:val="000000"/>
          <w:sz w:val="28"/>
          <w:szCs w:val="28"/>
        </w:rPr>
        <w:t xml:space="preserve"> </w:t>
      </w:r>
      <w:r w:rsidRPr="00516E4B">
        <w:rPr>
          <w:rFonts w:ascii="Calibri" w:eastAsia="Calibri" w:hAnsi="Calibri" w:cs="B Nazani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5981447" cy="9144"/>
                <wp:effectExtent l="0" t="0" r="0" b="0"/>
                <wp:docPr id="171193" name="Group 17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9144"/>
                          <a:chOff x="0" y="0"/>
                          <a:chExt cx="5981447" cy="9144"/>
                        </a:xfrm>
                      </wpg:grpSpPr>
                      <wps:wsp>
                        <wps:cNvPr id="249682" name="Shape 249682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9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193" style="width:470.98pt;height:0.719971pt;mso-position-horizontal-relative:char;mso-position-vertical-relative:line" coordsize="59814,91">
                <v:shape id="Shape 249683" style="position:absolute;width:59814;height:91;left:0;top:0;" coordsize="5981447,9144" path="m0,0l5981447,0l5981447,9144l0,9144l0,0">
                  <v:stroke weight="0pt" endcap="flat" joinstyle="miter" miterlimit="10" on="false" color="#000000" opacity="0"/>
                  <v:fill on="true" color="#a2a9b1"/>
                </v:shape>
              </v:group>
            </w:pict>
          </mc:Fallback>
        </mc:AlternateConten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۱- مؤسسات پزشکی ، کلیه مراکز پزشکی و وابسته به پزشکی نظیر بیمارستان، زایشگاه ، آسایشگاه ، آزمایشگاه ، پلیکلینیکها، مطب پزشکان و داروخانهها و محل کار سایر اقشار پزشکی و مؤسسات فیزیوتراپی و الکترو فیزیوتراپی ، هیدروتراپی، آزمایشگاههای تشخیص و پژوهشی،درمانگاه، رادیولوژی، مراکز پزشکی هستهای، مراکز بهداشتی درمانی شهری و روستایی ، بخشهای تزریقات و پانسمان و یا هر تشکیلاتی که به هر نامو عنوان با اجازه وزارت بهداشت ، درمان و آموزش پزشکی ایجاد شده یا خواهد شد) اعم از بخش دولتی - خصوصی و خیریه( و واحدهای مشابه دردانشگاههای علوم پزشکی و کلیه کارکنان فنی و اداری و خدماتی آنها مشمول این قانون میگردند.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- کلیه وزارتخانهها و سازمانها و مؤسساتی که شمول قانون بر آنها مستلزم ذکر نام است و به امر بهداشت و درمان میپردازند موظف بهرعایت مقررات این قانون میباشند.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۲- در اجرای ماده) ۳( قانون تشکیل وزارت بهداشت، درمان و آموزش پزشکی مصوب</w:t>
      </w:r>
      <w:hyperlink r:id="rId7">
        <w:r w:rsidRPr="00516E4B">
          <w:rPr>
            <w:rFonts w:cs="B Nazanin"/>
            <w:sz w:val="28"/>
            <w:szCs w:val="28"/>
            <w:rtl/>
          </w:rPr>
          <w:t xml:space="preserve"> </w:t>
        </w:r>
      </w:hyperlink>
      <w:hyperlink r:id="rId8">
        <w:r w:rsidRPr="00516E4B">
          <w:rPr>
            <w:rFonts w:cs="B Nazanin"/>
            <w:color w:val="BA0000"/>
            <w:sz w:val="28"/>
            <w:szCs w:val="28"/>
            <w:rtl/>
          </w:rPr>
          <w:t>۹</w:t>
        </w:r>
      </w:hyperlink>
      <w:hyperlink r:id="rId9">
        <w:r w:rsidRPr="00516E4B">
          <w:rPr>
            <w:rFonts w:cs="B Nazanin"/>
            <w:color w:val="BA0000"/>
            <w:sz w:val="28"/>
            <w:szCs w:val="28"/>
            <w:rtl/>
          </w:rPr>
          <w:t xml:space="preserve"> </w:t>
        </w:r>
      </w:hyperlink>
      <w:hyperlink r:id="rId10">
        <w:r w:rsidRPr="00516E4B">
          <w:rPr>
            <w:rFonts w:cs="B Nazanin"/>
            <w:color w:val="BA0000"/>
            <w:sz w:val="28"/>
            <w:szCs w:val="28"/>
            <w:rtl/>
          </w:rPr>
          <w:t>مه</w:t>
        </w:r>
      </w:hyperlink>
      <w:hyperlink r:id="rId11">
        <w:r w:rsidRPr="00516E4B">
          <w:rPr>
            <w:rFonts w:cs="B Nazanin"/>
            <w:color w:val="BA0000"/>
            <w:sz w:val="28"/>
            <w:szCs w:val="28"/>
            <w:rtl/>
          </w:rPr>
          <w:t>ر</w:t>
        </w:r>
      </w:hyperlink>
      <w:hyperlink r:id="rId12">
        <w:r w:rsidRPr="00516E4B">
          <w:rPr>
            <w:rFonts w:cs="B Nazanin"/>
            <w:sz w:val="28"/>
            <w:szCs w:val="28"/>
            <w:rtl/>
          </w:rPr>
          <w:t xml:space="preserve"> </w:t>
        </w:r>
      </w:hyperlink>
      <w:hyperlink r:id="rId13">
        <w:r w:rsidRPr="00516E4B">
          <w:rPr>
            <w:rFonts w:cs="B Nazanin"/>
            <w:color w:val="BA0000"/>
            <w:sz w:val="28"/>
            <w:szCs w:val="28"/>
            <w:rtl/>
          </w:rPr>
          <w:t>۱۳۶</w:t>
        </w:r>
      </w:hyperlink>
      <w:hyperlink r:id="rId14">
        <w:r w:rsidRPr="00516E4B">
          <w:rPr>
            <w:rFonts w:cs="B Nazanin"/>
            <w:color w:val="BA0000"/>
            <w:sz w:val="28"/>
            <w:szCs w:val="28"/>
            <w:rtl/>
          </w:rPr>
          <w:t>۴</w:t>
        </w:r>
      </w:hyperlink>
      <w:hyperlink r:id="rId15">
        <w:r w:rsidRPr="00516E4B">
          <w:rPr>
            <w:rFonts w:cs="B Nazanin"/>
            <w:sz w:val="28"/>
            <w:szCs w:val="28"/>
            <w:rtl/>
          </w:rPr>
          <w:t xml:space="preserve"> </w:t>
        </w:r>
      </w:hyperlink>
      <w:r w:rsidRPr="00516E4B">
        <w:rPr>
          <w:rFonts w:cs="B Nazanin"/>
          <w:sz w:val="28"/>
          <w:szCs w:val="28"/>
          <w:rtl/>
        </w:rPr>
        <w:t>، این وزارتخانه موظف است به منظورانطباق امور درمانی، بهداشتی و آموزش پزشکی با موازین شرع مقدس اسلام، سیاست گذاری و برنامهریزی و تدوین آیین نامه اجرایی جهت عملی نمودن انطباق امور مذکور با موازین شرع مقدس را به انجام رساند.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۳- به منظور نیل به اهداف مندرج در مواد این قانون شورایی بنام شورای عالی انطباق در وزارت بهداشت، درمان و آموزش پزشکی به ریاستوزیر بهداشت، درمان و آموزش پزشکی تشکیل میگردد. اعضای این شورا به مدت دو سال به عضویت شورا منصوب میشوند عبارتند از: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معاون امور فرهنگی و دانشجویی وزارت بهداشت ، درمان و آموزش پزشکی به عنوان قائم مقام و دبیر شورا.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معاون امور درمان وزارت بهداشت، درمان و آموزش پزشکی.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معاون امور پشتیبانی وزارت بهداشت، درمان و آموزش پزشکی.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۴- معاون امور آموزشی وزارت بهداشت، درمان و آموزش پزشکی.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۵- معاون امور بهداشتی وزارت بهداشت، درمان و آموزش پزشکی.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۶- رئیس نهاد نمایندگی مقام معظم رهبری در دانشگاهها.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۷- یک نفر از اعضای کمیسیون بهداری و بهزیستی مجلس شورای اسلامی به عنوان ناظر به پیشنهاد کمیسیون مزبور و انتخاب مجلس.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۸- یک نفر از اعضای کمیسیون امور زنان و جوانان و خانواده مجلس شورای اسلامی به عنوان ناظر به پیشنهاد کمیسیون و انتخاب مجلس.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۹- رئیس سازمان نظام پزشکی یا نماینده تامالاختیار وی.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۱۰- مشاور وزیر بهداشت در امور زنان.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۱۱- دو نفر از اعضای هیأت علمی دانشگاههای علوم پزشکی کشور به انتخاب وزیر بهداشت ،درمان و آموزش پزشکی.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۱۲- دو نفر از رؤسای دانشگاههای علوم پزشکی کشور به انتخاب وزیر بهداشت، درمان و آموزشپزشکی.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۱- وزیر بهداشت، درمان و آموزش پزشکی میتواند نسبت به تشکیل کمیته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 انطباق در استانها اقدام نماید. کمیته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 موضوع این ماده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موظف خواهند بود نتایج اقدامات خود را به شورای عالی انطباق در وزارت بهداشت، درمان و آموزش پزشکی گزارش نمایند.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۲- کمیته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 انطباق استانی زیر نظر رئیس دانشگاه علوم پزشکی تشکیل میشود و موظف به اجرای مصوبات شورای عالی انطباق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میباشند.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۴- اعتبارات مورد نیاز این قانون در سال جاری کماکان از ردیف </w:t>
      </w:r>
      <w:r w:rsidRPr="00516E4B">
        <w:rPr>
          <w:rFonts w:cs="B Nazanin"/>
          <w:sz w:val="28"/>
          <w:szCs w:val="28"/>
        </w:rPr>
        <w:t>4</w:t>
      </w:r>
      <w:r w:rsidRPr="00516E4B">
        <w:rPr>
          <w:rFonts w:cs="B Nazanin"/>
          <w:sz w:val="28"/>
          <w:szCs w:val="28"/>
          <w:rtl/>
        </w:rPr>
        <w:t>۲۲</w:t>
      </w:r>
      <w:r w:rsidRPr="00516E4B">
        <w:rPr>
          <w:rFonts w:cs="B Nazanin"/>
          <w:sz w:val="28"/>
          <w:szCs w:val="28"/>
        </w:rPr>
        <w:t>6</w:t>
      </w:r>
      <w:r w:rsidRPr="00516E4B">
        <w:rPr>
          <w:rFonts w:cs="B Nazanin"/>
          <w:sz w:val="28"/>
          <w:szCs w:val="28"/>
          <w:rtl/>
        </w:rPr>
        <w:t xml:space="preserve">۰۰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>بند" و" تبصره" ۱۰"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>تأمین میگردد و در سالهای آتی با توجه به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امکانات وزارت مربوطه عمل خواهد 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۵- وزارت بهداشت،  درمان و آموزش پزشکی موظف است آیین نامه اجرایی این قانون را به گونه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ای تنظیم نماید که با ارتقاء کیفیت خدماتپزشکی ، همراه و بیمار در انتخاب پزشک مختار باشد و در ارائه خدمات اورژانس حفظ حیات بیمار بالاترین اولویت را داشته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ماده۶- رؤسای دانشگاهها و دانشکده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 علوم پزشکی و خدمات بهداشتی درمانی، مسئولین فنی و مدیران بیمارستانها و واحدهای بهداشتی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درمانی مسئول حسن اجرای این قانون در استانها بوده و با بازرسی مستمر و نیز براساس شکایات وارده به مراجع ذیربط به تخلفات رسیدگی میکنند.</w:t>
      </w:r>
    </w:p>
    <w:p w:rsidR="007A46F7" w:rsidRPr="00516E4B" w:rsidRDefault="00DD1884" w:rsidP="007B291D">
      <w:pPr>
        <w:spacing w:after="351"/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۷- آیین نامه اجرایی این قانون حداکثر ظرف مدت </w:t>
      </w:r>
      <w:r w:rsidRPr="00516E4B">
        <w:rPr>
          <w:rFonts w:cs="B Nazanin"/>
          <w:sz w:val="28"/>
          <w:szCs w:val="28"/>
        </w:rPr>
        <w:t>6</w:t>
      </w:r>
      <w:r w:rsidRPr="00516E4B">
        <w:rPr>
          <w:rFonts w:cs="B Nazanin"/>
          <w:sz w:val="28"/>
          <w:szCs w:val="28"/>
          <w:rtl/>
        </w:rPr>
        <w:t xml:space="preserve"> ماه توسط وزارت بهداشت، درمان و آموزش پزشکی تهیه و پس از تصویب هیأتوزیران لازمالاجرا میباشد و تا ابلاغ آیین نامه جدید، آیین نامه انطباق و اصلاحیه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 بعدی وزارت بهداشت، درمان و آموزش پزشکی کماکان به قوت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خود باقی است.</w:t>
      </w:r>
    </w:p>
    <w:p w:rsidR="007A46F7" w:rsidRPr="00516E4B" w:rsidRDefault="00DD1884" w:rsidP="007B291D">
      <w:pPr>
        <w:pStyle w:val="Heading1"/>
        <w:rPr>
          <w:rFonts w:cs="B Nazanin"/>
          <w:b/>
          <w:bCs/>
          <w:sz w:val="28"/>
          <w:szCs w:val="28"/>
        </w:rPr>
      </w:pPr>
      <w:r w:rsidRPr="00516E4B">
        <w:rPr>
          <w:rFonts w:cs="B Nazanin"/>
          <w:b/>
          <w:bCs/>
          <w:sz w:val="28"/>
          <w:szCs w:val="28"/>
          <w:rtl/>
        </w:rPr>
        <w:t>ابلاغ آئین</w:t>
      </w:r>
      <w:r w:rsidR="00516E4B" w:rsidRPr="00516E4B">
        <w:rPr>
          <w:rFonts w:cs="B Nazanin"/>
          <w:b/>
          <w:bCs/>
          <w:sz w:val="28"/>
          <w:szCs w:val="28"/>
        </w:rPr>
        <w:t xml:space="preserve"> </w:t>
      </w:r>
      <w:r w:rsidRPr="00516E4B">
        <w:rPr>
          <w:rFonts w:cs="B Nazanin"/>
          <w:b/>
          <w:bCs/>
          <w:sz w:val="28"/>
          <w:szCs w:val="28"/>
          <w:rtl/>
        </w:rPr>
        <w:t>نامه اجرایی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آیین نامه اجرایی این قانون در سال ۱۳۸۰ توسط محمد رضا عارف معاون اول رییس جمهور ابلاغ شد.</w:t>
      </w:r>
    </w:p>
    <w:p w:rsidR="007A46F7" w:rsidRPr="00516E4B" w:rsidRDefault="00DD1884" w:rsidP="007B291D">
      <w:pPr>
        <w:spacing w:after="2" w:line="335" w:lineRule="auto"/>
        <w:ind w:left="-11" w:right="4703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فصل اول : بخشهای زنان و زایمان و اطلاق عمل بخش یک : محیط فیزیکی</w:t>
      </w:r>
    </w:p>
    <w:p w:rsidR="007A46F7" w:rsidRPr="00516E4B" w:rsidRDefault="00DD1884" w:rsidP="007B291D">
      <w:pPr>
        <w:tabs>
          <w:tab w:val="right" w:pos="5757"/>
        </w:tabs>
        <w:spacing w:after="1" w:line="238" w:lineRule="auto"/>
        <w:ind w:left="9" w:hanging="9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۱- تفکیک کامل اطاقهای رختکن آقایان از خانمها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>قبل از خط امان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 xml:space="preserve"> اعم از پزشک , پرستار و خدمه، می بایست حتی المقدور اطاق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هایی انتخاب گردد که به سایر فضای اطاق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های عمل اشراف نداشته باشد و افراد بتوانند هنگام تعویض لباس کلیه شئونات اخلاقی و اسلامی را رعایت نمایند</w:t>
      </w:r>
      <w:r w:rsidR="007B291D">
        <w:rPr>
          <w:rFonts w:cs="B Nazanin"/>
          <w:sz w:val="28"/>
          <w:szCs w:val="28"/>
        </w:rPr>
        <w:t>.)</w:t>
      </w:r>
      <w:proofErr w:type="gramStart"/>
      <w:r w:rsidRPr="00516E4B">
        <w:rPr>
          <w:rFonts w:cs="B Nazanin"/>
          <w:sz w:val="28"/>
          <w:szCs w:val="28"/>
          <w:rtl/>
        </w:rPr>
        <w:t>بستن</w:t>
      </w:r>
      <w:proofErr w:type="gramEnd"/>
      <w:r w:rsidRPr="00516E4B">
        <w:rPr>
          <w:rFonts w:cs="B Nazanin"/>
          <w:sz w:val="28"/>
          <w:szCs w:val="28"/>
          <w:rtl/>
        </w:rPr>
        <w:t xml:space="preserve"> درب، کشیدن پرده و یا کرکره ها</w:t>
      </w:r>
      <w:r w:rsidR="007B291D">
        <w:rPr>
          <w:rFonts w:cs="B Nazanin"/>
          <w:sz w:val="28"/>
          <w:szCs w:val="28"/>
        </w:rPr>
        <w:t>(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۲- تفکیک کامل اطاقهای غذاخوری، چایخوری آقایان از خانمها در کلیه ساعات شبانه روز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>اعم از پزشکان، پرستاران و کادر خدمات</w:t>
      </w:r>
      <w:r w:rsidR="007B291D">
        <w:rPr>
          <w:rFonts w:cs="B Nazanin"/>
          <w:sz w:val="28"/>
          <w:szCs w:val="28"/>
        </w:rPr>
        <w:t>(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۳- مجزا نمودن اطاقهای دستشویی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>اسکراب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 xml:space="preserve"> خانمها از آقایان با توجه به تفاوتهای فیزیکی ساختمانها با ابتکار عمل لازم در حد مقدورات از قبیل استفاده از پرده پاراوان.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بخش دو : پوشش کارکنان و بیماران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ماده ۴- پوشش کارکنان مرد: پوشش کارکنان مرد اطاق عمل اعم از پزشک، پرستار و خدمه می بایست طبق ضوابط تعیین شده زیر , با رنگهای مناسب تهیه گردد.</w:t>
      </w:r>
    </w:p>
    <w:p w:rsidR="007A46F7" w:rsidRPr="00516E4B" w:rsidRDefault="00DD1884" w:rsidP="007B291D">
      <w:pPr>
        <w:spacing w:after="24" w:line="344" w:lineRule="auto"/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الف- شلوار بلند تا مچ پا با گشادی مناسب که مچ آن به تناسب تنگتر باشد )حداقل ۱۵ سانتیمتر( ب - قد پیراهن تا روی باسن با گشادی مناسب ج- قد آستین تا ۱۰ سانتیمتر بالاتر از آرنج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د-یقه گرد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 xml:space="preserve">کاملا دور گردن 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>با شکافی بطول ۱۵-۱۰ سانتیمتر در جلو که تقریباً با سجافی ۵ سانتیمتر روی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هم قرار گیرد.</w:t>
      </w:r>
    </w:p>
    <w:p w:rsidR="007A46F7" w:rsidRPr="00516E4B" w:rsidRDefault="00DD1884" w:rsidP="007B291D">
      <w:pPr>
        <w:numPr>
          <w:ilvl w:val="0"/>
          <w:numId w:val="1"/>
        </w:numPr>
        <w:spacing w:after="94" w:line="259" w:lineRule="auto"/>
        <w:ind w:hanging="276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کلاه مناسب بطوریکه تمام سر و موها را بپوشاند.</w:t>
      </w:r>
    </w:p>
    <w:p w:rsidR="007A46F7" w:rsidRPr="00516E4B" w:rsidRDefault="00DD1884" w:rsidP="007B291D">
      <w:pPr>
        <w:numPr>
          <w:ilvl w:val="0"/>
          <w:numId w:val="1"/>
        </w:numPr>
        <w:spacing w:after="94" w:line="259" w:lineRule="auto"/>
        <w:ind w:hanging="276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کفش مخصوص اطاق عمل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 xml:space="preserve">پوتین با رینگ سفید 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 xml:space="preserve"> استفاده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تبصره)۱(: به منظور رعایت کامل اصول بهداشتی , آقایانی که محاسن دارند، از ماسکهای بزرگتر که پوشش لازم را ایجاد می نماید استفاده نمایند.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۵- پوشش کارکنان زن :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پوشش خانمها در اطاق عمل و اطاق زایمان اعم از پزشک، پرستار و کادر خدمات می بایست با شرایط تعیین شده زیر تهیه گردد.</w:t>
      </w:r>
    </w:p>
    <w:p w:rsidR="007B291D" w:rsidRDefault="00DD1884" w:rsidP="007B291D">
      <w:pPr>
        <w:spacing w:after="2" w:line="335" w:lineRule="auto"/>
        <w:ind w:left="-11" w:right="243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الف- شلوار بلند با گشادی مناسب که مچ پای آن به تناسب تنگتر باشد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>حداقل ۱۵ سانتیمتر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 xml:space="preserve"> </w:t>
      </w:r>
    </w:p>
    <w:p w:rsidR="007A46F7" w:rsidRPr="00516E4B" w:rsidRDefault="00DD1884" w:rsidP="007B291D">
      <w:pPr>
        <w:spacing w:after="2" w:line="335" w:lineRule="auto"/>
        <w:ind w:left="-11" w:right="243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ب - مانتو گشاد و بلند تا سر زانو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ج - قد آستین تا مچ و سرمچ</w:t>
      </w:r>
      <w:r w:rsidR="007B291D">
        <w:rPr>
          <w:rFonts w:cs="B Nazanin"/>
          <w:sz w:val="28"/>
          <w:szCs w:val="28"/>
        </w:rPr>
        <w:t xml:space="preserve"> </w:t>
      </w:r>
      <w:r w:rsidRPr="00516E4B">
        <w:rPr>
          <w:rFonts w:cs="B Nazanin"/>
          <w:sz w:val="28"/>
          <w:szCs w:val="28"/>
          <w:rtl/>
        </w:rPr>
        <w:t>ها می بایست بصورت کشباف جمع شود.</w:t>
      </w:r>
    </w:p>
    <w:p w:rsidR="007A46F7" w:rsidRPr="00516E4B" w:rsidRDefault="00DD1884" w:rsidP="007B291D">
      <w:pPr>
        <w:numPr>
          <w:ilvl w:val="0"/>
          <w:numId w:val="2"/>
        </w:numPr>
        <w:ind w:hanging="278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یقه گرد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>دور گردن با شکافی ۱۵-۱۰ سانتیمتر در جلو که با سجافی ۵ سانتیمتر روی هم قرار گیرد</w:t>
      </w:r>
      <w:r w:rsidR="007B291D">
        <w:rPr>
          <w:rFonts w:cs="B Nazanin"/>
          <w:sz w:val="28"/>
          <w:szCs w:val="28"/>
        </w:rPr>
        <w:t>(</w:t>
      </w:r>
    </w:p>
    <w:p w:rsidR="007A46F7" w:rsidRPr="00516E4B" w:rsidRDefault="00DD1884" w:rsidP="007B291D">
      <w:pPr>
        <w:numPr>
          <w:ilvl w:val="0"/>
          <w:numId w:val="2"/>
        </w:numPr>
        <w:spacing w:after="94" w:line="259" w:lineRule="auto"/>
        <w:ind w:hanging="278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مقنعه به رنگ مناسب تا روی سینه که با دکمه های مانتو ثابت شود.</w:t>
      </w:r>
    </w:p>
    <w:p w:rsidR="007A46F7" w:rsidRPr="00516E4B" w:rsidRDefault="00DD1884" w:rsidP="007B291D">
      <w:pPr>
        <w:numPr>
          <w:ilvl w:val="0"/>
          <w:numId w:val="2"/>
        </w:numPr>
        <w:spacing w:after="94" w:line="259" w:lineRule="auto"/>
        <w:ind w:hanging="278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جوراب سفید ضخیم و ساده</w:t>
      </w:r>
    </w:p>
    <w:p w:rsidR="007A46F7" w:rsidRPr="00516E4B" w:rsidRDefault="00DD1884" w:rsidP="007B291D">
      <w:pPr>
        <w:numPr>
          <w:ilvl w:val="0"/>
          <w:numId w:val="2"/>
        </w:numPr>
        <w:spacing w:after="94" w:line="259" w:lineRule="auto"/>
        <w:ind w:hanging="278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کفش مخصوص اطاق عمل </w:t>
      </w:r>
      <w:r w:rsidR="007B291D">
        <w:rPr>
          <w:rFonts w:cs="B Nazanin"/>
          <w:sz w:val="28"/>
          <w:szCs w:val="28"/>
        </w:rPr>
        <w:t>)</w:t>
      </w:r>
      <w:r w:rsidRPr="00516E4B">
        <w:rPr>
          <w:rFonts w:cs="B Nazanin"/>
          <w:sz w:val="28"/>
          <w:szCs w:val="28"/>
          <w:rtl/>
        </w:rPr>
        <w:t xml:space="preserve">پوتین با رنگ سفید </w:t>
      </w:r>
      <w:r w:rsidR="007B291D">
        <w:rPr>
          <w:rFonts w:cs="B Nazanin"/>
          <w:sz w:val="28"/>
          <w:szCs w:val="28"/>
        </w:rPr>
        <w:t>(</w:t>
      </w:r>
      <w:r w:rsidRPr="00516E4B">
        <w:rPr>
          <w:rFonts w:cs="B Nazanin"/>
          <w:sz w:val="28"/>
          <w:szCs w:val="28"/>
          <w:rtl/>
        </w:rPr>
        <w:t xml:space="preserve"> استفاده شود.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۶- پوشش بیماران مرد: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جهت بیماران مرد باید از گان و کلاه و یا سربند که تمام موهایشان را بپوشاند استفاده شود.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۷- پوشش بیماران زن: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جهت بیماران از گان و روسری بزرگ و مناسب که گردن و سینه های آنان را کاملا ً بپوشاند استفاده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تبصره) ۲(: کلیه بیم</w:t>
      </w:r>
      <w:r w:rsidR="007B291D">
        <w:rPr>
          <w:rFonts w:cs="B Nazanin"/>
          <w:sz w:val="28"/>
          <w:szCs w:val="28"/>
          <w:rtl/>
        </w:rPr>
        <w:t xml:space="preserve">اران باید در تمام مراحل عمل </w:t>
      </w:r>
      <w:r w:rsidR="007B291D">
        <w:rPr>
          <w:rFonts w:cs="B Nazanin" w:hint="cs"/>
          <w:sz w:val="28"/>
          <w:szCs w:val="28"/>
          <w:rtl/>
        </w:rPr>
        <w:t>(</w:t>
      </w:r>
      <w:r w:rsidR="007B291D">
        <w:rPr>
          <w:rFonts w:cs="B Nazanin"/>
          <w:sz w:val="28"/>
          <w:szCs w:val="28"/>
          <w:rtl/>
        </w:rPr>
        <w:t>با</w:t>
      </w:r>
      <w:r w:rsidR="007B291D">
        <w:rPr>
          <w:rFonts w:cs="B Nazanin" w:hint="cs"/>
          <w:sz w:val="28"/>
          <w:szCs w:val="28"/>
          <w:rtl/>
        </w:rPr>
        <w:t>ست</w:t>
      </w:r>
      <w:r w:rsidRPr="00516E4B">
        <w:rPr>
          <w:rFonts w:cs="B Nazanin"/>
          <w:sz w:val="28"/>
          <w:szCs w:val="28"/>
          <w:rtl/>
        </w:rPr>
        <w:t xml:space="preserve">ثنای مواقع ضروری 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با ملحفه یا شان عمل پوشانیده شوند.</w:t>
      </w:r>
    </w:p>
    <w:p w:rsidR="007A46F7" w:rsidRPr="00516E4B" w:rsidRDefault="00DD1884" w:rsidP="007B291D">
      <w:pPr>
        <w:spacing w:after="0" w:line="338" w:lineRule="auto"/>
        <w:ind w:left="-11" w:right="690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بخش سه : روش اجرایی یک : بیماران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۸- بیمار باید با پوشش کامل مطابق ماده ۷-۶ توسط پرستار و بیمار بر بخش با آمادگی کامل جسمی به پرستار اطاق عمل تحویل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۹- پرستار اطاق عمل ضمن رعایت کلیه مقررات مربوطه و پس از گرفتن آگاهی</w:t>
      </w:r>
      <w:r w:rsidR="007B291D">
        <w:rPr>
          <w:rFonts w:cs="B Nazanin" w:hint="cs"/>
          <w:sz w:val="28"/>
          <w:szCs w:val="28"/>
          <w:rtl/>
        </w:rPr>
        <w:t xml:space="preserve"> </w:t>
      </w:r>
      <w:r w:rsidRPr="00516E4B">
        <w:rPr>
          <w:rFonts w:cs="B Nazanin"/>
          <w:sz w:val="28"/>
          <w:szCs w:val="28"/>
          <w:rtl/>
        </w:rPr>
        <w:t>های لازم به منظور حمایت روحی و معطوف نمودن توجه بیمار به معنویات و اتکال به خداوند و جلب اعتماد بیمار در مورد انجام خواسته هایش او را برای انجام عملیات هوشبری با رعایت موازین شرعی آماده می سازد.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۱۰- انتقال بیمار بر روی تخت عمل بوسیله پوششهای برزنتی با میله های متحرک و یا توسط</w:t>
      </w:r>
      <w:r w:rsidR="007B291D">
        <w:rPr>
          <w:rFonts w:cs="B Nazanin" w:hint="cs"/>
          <w:sz w:val="28"/>
          <w:szCs w:val="28"/>
          <w:rtl/>
        </w:rPr>
        <w:t xml:space="preserve"> </w:t>
      </w:r>
      <w:r w:rsidRPr="00516E4B">
        <w:rPr>
          <w:rFonts w:cs="B Nazanin"/>
          <w:sz w:val="28"/>
          <w:szCs w:val="28"/>
          <w:rtl/>
        </w:rPr>
        <w:t xml:space="preserve">پارچه </w:t>
      </w:r>
      <w:r w:rsidR="007B291D">
        <w:rPr>
          <w:rFonts w:cs="B Nazanin" w:hint="cs"/>
          <w:sz w:val="28"/>
          <w:szCs w:val="28"/>
          <w:rtl/>
        </w:rPr>
        <w:t>(</w:t>
      </w:r>
      <w:r w:rsidRPr="00516E4B">
        <w:rPr>
          <w:rFonts w:cs="B Nazanin"/>
          <w:sz w:val="28"/>
          <w:szCs w:val="28"/>
          <w:rtl/>
        </w:rPr>
        <w:t>ملحفه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انجام پذیرد. تا از تماس مستقیم پرسنل اطاق عمل با اعضای بدن بیمار پیشگیری گردد.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۱۱- در صورتیکه بیمار احتیاج به سند مثانه دارد میبایست الزاما افراد همگن عمل سنداژ را انجام دهند. اگر فرد همگن وجود نداشته باشد لازم است توسط خود پزشک انجام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۱۲- در مورد بیمارانیکه لازم است از دستگاه مانیتورینگ استفاده نمایند , باید عمل گذاشتن الکترودها در مورد بیماران حتی الامکان بوسیله پرسنل همگن انجام شود.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۱۳- تنظیم وضعیت بیمار</w:t>
      </w:r>
      <w:r w:rsidR="007B291D">
        <w:rPr>
          <w:rFonts w:cs="B Nazanin" w:hint="cs"/>
          <w:sz w:val="28"/>
          <w:szCs w:val="28"/>
          <w:rtl/>
        </w:rPr>
        <w:t>(</w:t>
      </w:r>
      <w:r w:rsidRPr="00516E4B">
        <w:rPr>
          <w:rFonts w:cs="B Nazanin"/>
          <w:sz w:val="28"/>
          <w:szCs w:val="28"/>
          <w:rtl/>
        </w:rPr>
        <w:t xml:space="preserve"> </w:t>
      </w:r>
      <w:r w:rsidRPr="00516E4B">
        <w:rPr>
          <w:rFonts w:cs="B Nazanin"/>
          <w:sz w:val="28"/>
          <w:szCs w:val="28"/>
        </w:rPr>
        <w:t>Positioning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حتی المقدور با کمک پرسنل همگن انجام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۱۴- هنگام تنظیم وضعیت بیمار و یا پرپ کردن که بدن بیمار در معرض دید قرار می گیرد الزاما باید افرادی که حضور آنان ضروری نیست از اطاق خارج شوند.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۱۵- نواحی تناسلی بیماران هنگام تنظیم وضعیت بوسیله </w:t>
      </w:r>
      <w:r w:rsidR="007B291D">
        <w:rPr>
          <w:rFonts w:cs="B Nazanin" w:hint="cs"/>
          <w:sz w:val="28"/>
          <w:szCs w:val="28"/>
          <w:rtl/>
        </w:rPr>
        <w:t>(</w:t>
      </w:r>
      <w:r w:rsidR="007B291D">
        <w:rPr>
          <w:rFonts w:cs="B Nazanin"/>
          <w:sz w:val="28"/>
          <w:szCs w:val="28"/>
          <w:rtl/>
        </w:rPr>
        <w:t>شان، حوله،پد، گاز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پوشانیده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۱۶- در هنگام پرپ کردن پوشانیدن کلیه اعضاء بدن بیمار باستثنای موضعی که لازم است پرپ شود کاملاً الزامی است و این عمل حتی الامکان توسط سیرکولر همگن انجام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۱۷- پرستار اسکراب در مورد اعمال جراحی نواحی تناسلی همگن انتخاب گردد و از حضور مستخدمین و پرسنل غیر بهداشتی و درمانی غیر همگن جلوگیری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۱۸- پس از اتمام عمل جراحی و پانسمان محل عمل و برداشتن شان ها بیمار پوشیده شود .و پس از اتمام عملیات هوشبری، بیمار با پوشش کامل و رعایت مفاد ماده ۱۰ بر روی برانکارد به اتاق ریکاوری منتقل گردد.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۱۹- مراقبت و کنترل بیمار در اتاق ریکاوری با توجه به حالاتش </w:t>
      </w:r>
      <w:r w:rsidR="007B291D">
        <w:rPr>
          <w:rFonts w:cs="B Nazanin" w:hint="cs"/>
          <w:sz w:val="28"/>
          <w:szCs w:val="28"/>
          <w:rtl/>
        </w:rPr>
        <w:t>(</w:t>
      </w:r>
      <w:r w:rsidRPr="00516E4B">
        <w:rPr>
          <w:rFonts w:cs="B Nazanin"/>
          <w:sz w:val="28"/>
          <w:szCs w:val="28"/>
          <w:rtl/>
        </w:rPr>
        <w:t>بیقراری و هذیان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حتی الامکان توسط پرستاران همگن </w:t>
      </w:r>
      <w:r w:rsidR="007B291D">
        <w:rPr>
          <w:rFonts w:cs="B Nazanin" w:hint="cs"/>
          <w:sz w:val="28"/>
          <w:szCs w:val="28"/>
          <w:rtl/>
        </w:rPr>
        <w:t>(</w:t>
      </w:r>
      <w:r w:rsidRPr="00516E4B">
        <w:rPr>
          <w:rFonts w:cs="B Nazanin"/>
          <w:sz w:val="28"/>
          <w:szCs w:val="28"/>
          <w:rtl/>
        </w:rPr>
        <w:t>بویژه در مورد بیماران زن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انجام پذیرد.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۲۰- انتقال بیماران زن از اتاق ریکاوری به بخش حتما باید به همراهی یک نفر از کادر پرستاری همگن انجام شود.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دو : کارکنان زن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۲۱- رعایت پوشش کامل اسلامی )مانتو، شلوار، مقنعه، جوراب ضخیم و ساده( برای کلیه پرسنل اطاق عمل اعم از پزشک، پرستار و کادر خدمات کاملا الزامی است استفاده از هر گونه زینت آلات و لوازم آرایش و مواد معطر و همچنین داشتن ناخن بلند و استفاده از برق ناخن اکیدا ممنوع 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ماده ۲۲- رفتار و گفتار همکاران زن بایستی بسیار متین و موقر و در حدود انجام وظایف محوله با رعایت کامل شئونات اسلامی 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۲۳- با توجه به اینکه هنگام اسکراب کردن قسمتهایی از دست که نباید در معرض دید نامحرم قرار گیرد بالاجبار بایستی شسته شود همکاران زن اعم از پزشک و پرستار بایستی در محلهای پوشیده و دور از نگاه نامحرم </w:t>
      </w:r>
      <w:r w:rsidR="007B291D">
        <w:rPr>
          <w:rFonts w:cs="B Nazanin" w:hint="cs"/>
          <w:sz w:val="28"/>
          <w:szCs w:val="28"/>
          <w:rtl/>
        </w:rPr>
        <w:t>(</w:t>
      </w:r>
      <w:r w:rsidRPr="00516E4B">
        <w:rPr>
          <w:rFonts w:cs="B Nazanin"/>
          <w:sz w:val="28"/>
          <w:szCs w:val="28"/>
          <w:rtl/>
        </w:rPr>
        <w:t>بستگی به موقعیت فیزیکی اطاق عمل دارد</w:t>
      </w:r>
      <w:r w:rsidR="007B291D">
        <w:rPr>
          <w:rFonts w:cs="B Nazanin" w:hint="cs"/>
          <w:sz w:val="28"/>
          <w:szCs w:val="28"/>
          <w:rtl/>
        </w:rPr>
        <w:t>)</w:t>
      </w:r>
      <w:r w:rsidRPr="00516E4B">
        <w:rPr>
          <w:rFonts w:cs="B Nazanin"/>
          <w:sz w:val="28"/>
          <w:szCs w:val="28"/>
          <w:rtl/>
        </w:rPr>
        <w:t xml:space="preserve"> اسکراب نمایند و آستین استریل را پوشیده و با رعایت موازین شرعی وارد اطاق عمل شوند.</w:t>
      </w:r>
    </w:p>
    <w:p w:rsidR="007A46F7" w:rsidRPr="00516E4B" w:rsidRDefault="00DD1884" w:rsidP="007B291D">
      <w:pPr>
        <w:spacing w:after="129"/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۲۴- کمک کردن به جراح و کمک جراح و پرستار زن )بستن بندهای گان، دادن نوشیدنی , خشک کردن عرق , مرتب کردن ماسک و مقنعه( بعهده همکاران زن 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۲۵- رعایت شئونات اسلامی در حین انجام اعمال جراحی )</w:t>
      </w:r>
      <w:bookmarkStart w:id="0" w:name="_GoBack"/>
      <w:r w:rsidRPr="00516E4B">
        <w:rPr>
          <w:rFonts w:cs="B Nazanin"/>
          <w:sz w:val="28"/>
          <w:szCs w:val="28"/>
          <w:rtl/>
        </w:rPr>
        <w:t xml:space="preserve">رفتار </w:t>
      </w:r>
      <w:bookmarkEnd w:id="0"/>
      <w:r w:rsidRPr="00516E4B">
        <w:rPr>
          <w:rFonts w:cs="B Nazanin"/>
          <w:sz w:val="28"/>
          <w:szCs w:val="28"/>
          <w:rtl/>
        </w:rPr>
        <w:t>و گفتار ( کاملاً الزامی است. سه: کارکنان مرد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۲۶- رعایت کامل پوشش اسلامی طبق ماده ۴ برای کلیه پرسنل اتاق عمل اعم از پزشک ،پرستار و کادر خدمات کاملاً الزامی است.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۲۷- کمک کردن به جراح و کمک جراح و اسکراب مرد )از قبیل بستن بندهای گان، دادن نوشیدنی خشک کردن عرق و مرتب کردن ماسک( بعهده کارکنان مرد 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۲۸- رفتار و گفتار همکاران مرد باید در محدوده انجام وظایف محوله و با رعایت کامل شئونات اسلامی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ماده ۲۹-از بکار گماردن خدمه مرد در اطاقهای قبل از زایمان) </w:t>
      </w:r>
      <w:r w:rsidRPr="00516E4B">
        <w:rPr>
          <w:rFonts w:cs="B Nazanin"/>
          <w:sz w:val="28"/>
          <w:szCs w:val="28"/>
        </w:rPr>
        <w:t>Labor-Room</w:t>
      </w:r>
      <w:r w:rsidRPr="00516E4B">
        <w:rPr>
          <w:rFonts w:cs="B Nazanin"/>
          <w:sz w:val="28"/>
          <w:szCs w:val="28"/>
          <w:rtl/>
        </w:rPr>
        <w:t>( زایمان و بعد از زایمان باید خودداری شود و انجام امور مربوط به بیماران به عهده خدمه زن که از نیروی جسمانی بیشتری برخوردار هستند واگذار گردد.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سه : چون جایگزینی خدمتگزاران مرد فعلی بخشهای مذکور با خدمه زن مستلزم بکارگیری نیروهای تازه می باشد لذا لازم است حداکثر تا پایان سالجاری و با جابجایی های مقدوره به این مهم مبادرت گردد.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۳۰- مواد فوق الذکر به منظور رعایت موازین شرع مقدس اسلام در اطاقهای عمل و اطاق زایمان تنظیم گردیده و بکار نبردن کلمات اطاق زایمان در جایگاههای خاصی صرفا به منظور رعایت اختصار کلمه 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ماده ۳۱- نظارت و کنترل بر حسن اجرای مفاد این آئین نامه بعهده سرپرستار اطاق عمل و دفاتر پرستاری و ریاست بیمارستانها و نهایتا حوزه معاونت فرهنگی وزارت بهداشت، درمان و آموزش پزشکی می باشد. همچنین نظارت به حسن اجرای این آئین نامه در رابطه با بیمارستانهای خصوصی در هر استان، به عهده مدیر کل سازمان منطقه ای بهداشت و درمان آن استان می باشد.</w:t>
      </w:r>
    </w:p>
    <w:p w:rsidR="007A46F7" w:rsidRPr="00516E4B" w:rsidRDefault="00DD1884" w:rsidP="007B291D">
      <w:pPr>
        <w:spacing w:after="2" w:line="335" w:lineRule="auto"/>
        <w:ind w:left="-11" w:right="567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فصل دوم مربوط به سایر مراکز درمانی مسائل مربوط به رادیولوژی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به منظور انطباق مسائل فنی و تکنیکی رادیولوژی با موازین شرع مقدس لازم است موارد ذیل کاملاً رعایت گردد:</w:t>
      </w:r>
    </w:p>
    <w:p w:rsidR="007A46F7" w:rsidRPr="00516E4B" w:rsidRDefault="00DD1884" w:rsidP="007B291D">
      <w:pPr>
        <w:spacing w:after="11"/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در مراکز پرتونگاری )رادیولوژی ( بایستی تلاش بر انجام پرتونگاری بیماران توسط افراد همگن باشد 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برخی از تکنیکهایی که الزاما بایستی توسط پرسنل همگن انجام شوند عبارتند از :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الف- برخی از تکنیکها و روشها که الزاما بایستی توسط تکنسین و یا کارشناس زن انجام پذیرد.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باریم انمای خانمها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ماموگرافی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اروگرافی خانمها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۴- هیستروگرافی و سالپنژوگرافی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ب - برخی از تکنیکها و روشهایی که الزاما بایستی توسط تکنسین و یا کارشناس مرد انجام پذیرد.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باریم انمای آقایان ۲- اروگرافی آقایان -۳ اپیدیدموگرافی</w:t>
      </w:r>
    </w:p>
    <w:p w:rsidR="007A46F7" w:rsidRPr="00516E4B" w:rsidRDefault="00DD1884" w:rsidP="007B291D">
      <w:pPr>
        <w:numPr>
          <w:ilvl w:val="0"/>
          <w:numId w:val="3"/>
        </w:numPr>
        <w:ind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پیشنهاد می گردد در صورتی که سونوگرافی توسط پزشک غیر همگن انجام می شود یکی از محارم بیمار مربوطه نیز در محل انجام سونوگرافی حضور داشته باشد.</w:t>
      </w:r>
    </w:p>
    <w:p w:rsidR="007A46F7" w:rsidRPr="00516E4B" w:rsidRDefault="00DD1884" w:rsidP="007B291D">
      <w:pPr>
        <w:numPr>
          <w:ilvl w:val="0"/>
          <w:numId w:val="3"/>
        </w:numPr>
        <w:ind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جهت انجام رادیوگرافی از کلیه نواحی بدن استفاده از لباسهای کتانی و نخی نازک الزامیاست.</w:t>
      </w:r>
    </w:p>
    <w:p w:rsidR="007A46F7" w:rsidRPr="00516E4B" w:rsidRDefault="00DD1884" w:rsidP="007B291D">
      <w:pPr>
        <w:numPr>
          <w:ilvl w:val="0"/>
          <w:numId w:val="3"/>
        </w:numPr>
        <w:ind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در صورتی که در یک رادیولوژی تعداد پزشکان و تکنیسینهای زن و مرد به حد کافی باشد ،رادیوگرافی بیماران زن الزاما بایستی توسط پزشک و تکنیسین زن انجام شود و همچنین رادیوگرافی بیماران مرد الزاما بایستی توسط پزشک و تکنسین مرد انجام پذیرد.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در رادیولوژیها اختلاط پرسنل زن و مرد بایستی به حداقل کاهش یابد.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مسائل مربوط به امور فنی فیزیوتراپی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اصل کلی : نظر به ضرورت رعایت حدود شرعی در معاینات بیماران و ارائه خدمات درمانی توسط گروه همگن بایستی جهت گیری و برنامه ریزیها بصورتی باشد که بتدریج به اصل مذکور جامعه عمل پوشیده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معاینه و درمان بیماران در صورتی که در مرکز درمانی به تعداد کافی تراپیست زن و مرد وجود داشته باشد بایستی توسط کادر درمانی همگن انجام پذیرد.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در صورت ضرورت درمان توسط کادر غیر همگن، پوشش نواحی غیر ضروری جهت درمان الزامی است و در موارد درمان با دستگاه دیاترمی , اعمال درمان در موضع بایستی با پوشش ملحفه انجام پذیرد.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در موارد تمرین درمانی استفاده از دستگش توسط کادر درمانی غیر همگن ضروری است.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۴- در موارد درمان بیماران زن توسط تراپیست مرد، وجود یکی از محارم بیمار در کابین درمان الزامی است.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۵- مسئولیت اجرای این آئین نامه در مراکز دولتی بعهده مدیریت واحد مربوطه و در مراکز خصوصی بعهده مدیریت موسسه خصوصی است.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مسائل مربوط به الکتروکاردیوگرافی </w:t>
      </w:r>
      <w:r w:rsidRPr="00516E4B">
        <w:rPr>
          <w:rFonts w:cs="B Nazanin"/>
          <w:sz w:val="28"/>
          <w:szCs w:val="28"/>
        </w:rPr>
        <w:t>ECG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کلیه درمانگاهها، کلینیک ها و بیمارستانها موظفند که افرادی را جهت انجام </w:t>
      </w:r>
      <w:r w:rsidRPr="00516E4B">
        <w:rPr>
          <w:rFonts w:cs="B Nazanin"/>
          <w:sz w:val="28"/>
          <w:szCs w:val="28"/>
        </w:rPr>
        <w:t>E.C.G</w:t>
      </w:r>
      <w:r w:rsidRPr="00516E4B">
        <w:rPr>
          <w:rFonts w:cs="B Nazanin"/>
          <w:sz w:val="28"/>
          <w:szCs w:val="28"/>
          <w:rtl/>
        </w:rPr>
        <w:t xml:space="preserve"> تربیت نمایند بطوریکه </w:t>
      </w:r>
      <w:r w:rsidRPr="00516E4B">
        <w:rPr>
          <w:rFonts w:cs="B Nazanin"/>
          <w:sz w:val="28"/>
          <w:szCs w:val="28"/>
        </w:rPr>
        <w:t>E.C.G</w:t>
      </w:r>
      <w:r w:rsidRPr="00516E4B">
        <w:rPr>
          <w:rFonts w:cs="B Nazanin"/>
          <w:sz w:val="28"/>
          <w:szCs w:val="28"/>
          <w:rtl/>
        </w:rPr>
        <w:t xml:space="preserve"> بیماران زن توسط خانمها و </w:t>
      </w:r>
      <w:r w:rsidRPr="00516E4B">
        <w:rPr>
          <w:rFonts w:cs="B Nazanin"/>
          <w:sz w:val="28"/>
          <w:szCs w:val="28"/>
        </w:rPr>
        <w:t>E.C.G</w:t>
      </w:r>
      <w:r w:rsidRPr="00516E4B">
        <w:rPr>
          <w:rFonts w:cs="B Nazanin"/>
          <w:sz w:val="28"/>
          <w:szCs w:val="28"/>
          <w:rtl/>
        </w:rPr>
        <w:t xml:space="preserve"> بیماران مرد توسط آقایان انجام شود.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تذکر : ۱- رعایت موضوع فوق در کلیه ساعات شبانه روز الزامی است.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 xml:space="preserve">۲- مکان انجام </w:t>
      </w:r>
      <w:r w:rsidRPr="00516E4B">
        <w:rPr>
          <w:rFonts w:cs="B Nazanin"/>
          <w:sz w:val="28"/>
          <w:szCs w:val="28"/>
        </w:rPr>
        <w:t>E.C.G</w:t>
      </w:r>
      <w:r w:rsidRPr="00516E4B">
        <w:rPr>
          <w:rFonts w:cs="B Nazanin"/>
          <w:sz w:val="28"/>
          <w:szCs w:val="28"/>
          <w:rtl/>
        </w:rPr>
        <w:t xml:space="preserve"> طوری باید انتخاب شود که محل تردد افراد غیر همگن نباشد.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مسائل مربوط به آزمایشگاهها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رعایت نکات ذیل در کلیه موارد الزامی است.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خونگیری از بیماران الزاما بایستی توسط افراد ذیصلاح همگن انجام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خونگیری در بخش بایستی در حفاظ پاراوان و در آزمایشگاهها نیز در محلی که افراد غیر همگن تردد نداشته باشد انجام گیرد .۳- کلیه آزمایشگاههایی که تاکنون تاسیس یافته بایستی حتی المقدور محل کار خانمها و آقایان را از یکدیگر مجزا نموده و در خصوص آزمایشگاههایی که بعد این تاسیس می شوند، پیش بینی و رعایت این مسئله الزامی است.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در کلیه آزمایشگاهها بایستی حتی المقدور قسمت انتظار مراجعه کنندگان زن و مرد از یگدیگر مجزا باشد.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مسائل مربوط به تزریقات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رعایت نکات ذیل در کلیه موارد الزامی است: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تزریقات بیماران الزاما بایستی توسط افراد ذیصلاح همگن انجام شود.</w:t>
      </w:r>
    </w:p>
    <w:p w:rsidR="007A46F7" w:rsidRPr="00516E4B" w:rsidRDefault="00DD1884" w:rsidP="007B291D">
      <w:pPr>
        <w:ind w:left="-11" w:right="15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تزریقات بایستی در حفاظ پاراوان و یا محلی که مورد تردد افراد غیر همگن نباشد انجام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رعایت موارد فوق در کلیه مراکز تزریقات و پانسمان , درمانگاهها، کلینیکها و بیمارستانها الزامی است.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مسائل مربوط به امور فنی دندانپزشکی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اصل کلی : نظر به اهمیت ضرورت رعایت حدود شرعی در امور آموزشی و معاینات بیماران و ارائه خدمات درمانی توسط گروه همگن بایستی جهت گیری و برنامه ریزیها بصورتی باشد که بتدریج به اصل مذکور جامه عمل پوشیده شود.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حتی المقدور در گروه بندی دانشجویان دختر و پسر تفکیک لازم بعمل آید.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پذیرش و معاینه درمان بیماران زن بایستی توسط دانشجویان دختر و بیماران مرد توسط دانشجویان پسر انجام پذیرد. تبصره : بخش اطفال از این قاعده مستثنی است.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در محیط بخشهای درمانی در حین معاینه و درمان بیماران زن، ملزم به استفاده از شان پرفوره می باشند.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۴- در موارد ضرورت , معاینه بیماران توسط دانشجویان غیر همگن الزاما بایستی در مکانهایی که اشخاص ثالث حضور داشته و یا تردد می نماید انجام پذیرد.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۵- جهت رعایت موارد و بندهای فوق لازم است مسئولین پذیرش و پرستاری دقت لازم را بعمل آورند.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۶- استفاده از دانشجویان دختر و پسر از تاریک خانه رادیولوژی , بایستی بصورت مجزا انجام پذیرد.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۷- مسئولیت اجرای این آئین نامه و تشخیص موارد استثنا و ضرورتهای آموزشی بعهده مدیریت دانشکده باشد.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lastRenderedPageBreak/>
        <w:t>فصل سوم : امور آموزشی بخشهای زنان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نظر به ضرورت رعایت حداکثر ممکن ضوابط شرعی در بخشهای بستری زنان در بیمارستانهای آموزشی , غیر آموزشی و بخش خصوصی مقرر می گردد:</w:t>
      </w:r>
    </w:p>
    <w:p w:rsidR="007A46F7" w:rsidRPr="00516E4B" w:rsidRDefault="00DD1884" w:rsidP="007B291D">
      <w:pPr>
        <w:spacing w:after="0"/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۱- حذف معاینه ژنیتال در دوره کارآموزی و حذف حضور کارآموزان در اطاق زایمان و اطاق درد و بخش زنان. بدیهی است گرفتن شرح حال از بیماران بستری در بخش زایمان بدون معاینه واژینال از قبیل :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بیماریهای طبی و حاملگی , استفراغهای شدید حاملگی , حاملگی و فشار خون , بلامانع است و نیز حضور کارآموزان در درمانگاه مامایی )پرناتال ( بدون معاینه واژینال برای آشنا شدن کارآموز با سیر طبیعی حاملگی و بیماریهای سیستمیک و حاملگی نیز بلامانع است.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: دانشجویان مرد )کارآموزان مرد( لازم است کلاسهای تئوری بخش زنان و زایمان را بگذرانند و در قسمتهای عملی , ابتدا با مولاژ و عکس های شماتیک و سپس با فیلم و سیستم آموزشی ویدئوئی برای دوره کارآموزی )انترنی ( آماده شوند.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۲- منع کامل معاینه ژنیتال در درمانگاه زنان و بخش زنان توسط کارآموزان و کارورزان مرد.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۳- کارورزان مرد پس از کسب حداقل های لازم که در ذیل اشاره می شود مجاز به مشاهده و انجام زایمان و نیز مشاهده و معاینه ژنیتال نبوده و امور فوق توسط خواهران کارورز و دستیاران زن صورت می پذیرد.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الف: زایمان های طبیعی و غیر طبیعی ۸ تا ۱۰ بار با نظر مربی مربوطه در طول دوره کارورزی برای کارورزان مرد.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: اگر در ۸ تا ۱۰ مورد فوق مواردی مثل خونریزی های غیر طبیعی بعد از زایمان از قبیلاینرسی , پارگی کول , پارگی واژن و یا باقی ماندن جفت و یا کورتاژ نباشد و چنین مواردی در طول مدت کارورزی پیش آید، کارورز می تواند در این موارد شرکت نماید.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ب: دفعات مشاهده و کمک به عمل کورتاژ و یا عمل کورتاژ در دوره کارورزی حداکثر ۵ تا ۸ بار با نظر مربی - بسته به تواناییعای کارورز - توسط کارورزان مرد آنهم به منظور انجام موارد اورژانس مثل سقط جنین ناقص می باشد.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تبصره : یکی دو مورد از موارد فوق بایستی شامل خونریزیهای شدید مل و یا خونریزیهای شدید سقط ناقص باشد. بدیهی است قبل و یا بعد از انجام عمل کورتاژ مربی می تواند گذاشتن اسپیکلوم و معاینه واژینال را به کارورز آموزش دهد.</w:t>
      </w:r>
    </w:p>
    <w:p w:rsidR="007A46F7" w:rsidRPr="00516E4B" w:rsidRDefault="00DD1884" w:rsidP="007B291D">
      <w:pPr>
        <w:spacing w:after="94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۴- در موارد فوق حضور بیش از یک یا حداکثر دو کارورز بر بالین بیمار ممنوع می باشد.</w:t>
      </w:r>
    </w:p>
    <w:p w:rsidR="007A46F7" w:rsidRPr="00516E4B" w:rsidRDefault="00DD1884" w:rsidP="007B291D">
      <w:pPr>
        <w:spacing w:after="146"/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۵- لازمست پوشش مخصوص اطاق عمل مانند: گان و مقنعه مخصوص اطاق عمل و پوشیده بودن قسمتهای دیگر بدن بیمار و پوشش سایر بیماران قبل از ورود کارورزان مرد به اطاق عمل و یا زایمان رعایت شود.</w:t>
      </w:r>
    </w:p>
    <w:p w:rsidR="007A46F7" w:rsidRPr="00516E4B" w:rsidRDefault="00DD1884" w:rsidP="007B291D">
      <w:pPr>
        <w:ind w:left="-11" w:right="-14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۶- در موارد فوق لازمست کارورز حتماً با حضور و راهنمایی یک دستیار زن و یا متخصص زن انجام وظیفه نماید و بهیچوجه حق ندارد به تنهایی بر بالین بیمار حضور یابد.</w:t>
      </w:r>
    </w:p>
    <w:p w:rsidR="007A46F7" w:rsidRPr="00516E4B" w:rsidRDefault="00DD1884" w:rsidP="007B291D">
      <w:pPr>
        <w:spacing w:after="61" w:line="259" w:lineRule="auto"/>
        <w:ind w:left="1" w:hanging="10"/>
        <w:jc w:val="left"/>
        <w:rPr>
          <w:rFonts w:cs="B Nazanin"/>
          <w:sz w:val="28"/>
          <w:szCs w:val="28"/>
        </w:rPr>
      </w:pPr>
      <w:r w:rsidRPr="00516E4B">
        <w:rPr>
          <w:rFonts w:cs="B Nazanin"/>
          <w:sz w:val="28"/>
          <w:szCs w:val="28"/>
          <w:rtl/>
        </w:rPr>
        <w:t>۷- ورود آقایان به اطاقهایی که بانوان در آن پوشیده نیستند با اعلام قبلی صورت پذیرد.</w:t>
      </w:r>
    </w:p>
    <w:p w:rsidR="007A46F7" w:rsidRPr="00516E4B" w:rsidRDefault="007A46F7" w:rsidP="007B291D">
      <w:pPr>
        <w:bidi w:val="0"/>
        <w:spacing w:after="0" w:line="259" w:lineRule="auto"/>
        <w:ind w:left="0" w:right="83" w:firstLine="0"/>
        <w:jc w:val="left"/>
        <w:rPr>
          <w:rFonts w:cs="B Nazanin"/>
          <w:sz w:val="28"/>
          <w:szCs w:val="28"/>
        </w:rPr>
      </w:pPr>
    </w:p>
    <w:sectPr w:rsidR="007A46F7" w:rsidRPr="00516E4B" w:rsidSect="007B291D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360" w:right="810" w:bottom="720" w:left="1443" w:header="480" w:footer="48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6B" w:rsidRDefault="00CD546B">
      <w:pPr>
        <w:spacing w:after="0" w:line="240" w:lineRule="auto"/>
      </w:pPr>
      <w:r>
        <w:separator/>
      </w:r>
    </w:p>
  </w:endnote>
  <w:endnote w:type="continuationSeparator" w:id="0">
    <w:p w:rsidR="00CD546B" w:rsidRDefault="00CD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F7" w:rsidRDefault="007A46F7" w:rsidP="00516E4B">
    <w:pPr>
      <w:bidi w:val="0"/>
      <w:spacing w:after="0" w:line="259" w:lineRule="auto"/>
      <w:ind w:left="-1443" w:right="10805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F7" w:rsidRDefault="007A46F7">
    <w:pPr>
      <w:bidi w:val="0"/>
      <w:spacing w:after="0" w:line="259" w:lineRule="auto"/>
      <w:ind w:left="-1443" w:right="1080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F7" w:rsidRDefault="007A46F7">
    <w:pPr>
      <w:bidi w:val="0"/>
      <w:spacing w:after="0" w:line="259" w:lineRule="auto"/>
      <w:ind w:left="-1443" w:right="10805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6B" w:rsidRDefault="00CD546B">
      <w:pPr>
        <w:spacing w:after="0" w:line="240" w:lineRule="auto"/>
      </w:pPr>
      <w:r>
        <w:separator/>
      </w:r>
    </w:p>
  </w:footnote>
  <w:footnote w:type="continuationSeparator" w:id="0">
    <w:p w:rsidR="00CD546B" w:rsidRDefault="00CD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F7" w:rsidRDefault="007A46F7">
    <w:pPr>
      <w:bidi w:val="0"/>
      <w:spacing w:after="0" w:line="259" w:lineRule="auto"/>
      <w:ind w:left="-1443" w:right="10805" w:firstLine="0"/>
      <w:jc w:val="left"/>
    </w:pPr>
  </w:p>
  <w:p w:rsidR="007A46F7" w:rsidRDefault="007A46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E51"/>
    <w:multiLevelType w:val="hybridMultilevel"/>
    <w:tmpl w:val="884C6E70"/>
    <w:lvl w:ilvl="0" w:tplc="5DE698E8">
      <w:start w:val="26"/>
      <w:numFmt w:val="arabicAlpha"/>
      <w:lvlText w:val="%1-"/>
      <w:lvlJc w:val="left"/>
      <w:pPr>
        <w:ind w:left="276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629FA">
      <w:start w:val="1"/>
      <w:numFmt w:val="lowerLetter"/>
      <w:lvlText w:val="%2"/>
      <w:lvlJc w:val="left"/>
      <w:pPr>
        <w:ind w:left="108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E53E8">
      <w:start w:val="1"/>
      <w:numFmt w:val="lowerRoman"/>
      <w:lvlText w:val="%3"/>
      <w:lvlJc w:val="left"/>
      <w:pPr>
        <w:ind w:left="180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22476">
      <w:start w:val="1"/>
      <w:numFmt w:val="decimal"/>
      <w:lvlText w:val="%4"/>
      <w:lvlJc w:val="left"/>
      <w:pPr>
        <w:ind w:left="252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0FDFE">
      <w:start w:val="1"/>
      <w:numFmt w:val="lowerLetter"/>
      <w:lvlText w:val="%5"/>
      <w:lvlJc w:val="left"/>
      <w:pPr>
        <w:ind w:left="324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E4A5E">
      <w:start w:val="1"/>
      <w:numFmt w:val="lowerRoman"/>
      <w:lvlText w:val="%6"/>
      <w:lvlJc w:val="left"/>
      <w:pPr>
        <w:ind w:left="396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699D2">
      <w:start w:val="1"/>
      <w:numFmt w:val="decimal"/>
      <w:lvlText w:val="%7"/>
      <w:lvlJc w:val="left"/>
      <w:pPr>
        <w:ind w:left="468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22C56">
      <w:start w:val="1"/>
      <w:numFmt w:val="lowerLetter"/>
      <w:lvlText w:val="%8"/>
      <w:lvlJc w:val="left"/>
      <w:pPr>
        <w:ind w:left="540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E0204">
      <w:start w:val="1"/>
      <w:numFmt w:val="lowerRoman"/>
      <w:lvlText w:val="%9"/>
      <w:lvlJc w:val="left"/>
      <w:pPr>
        <w:ind w:left="612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8B49DF"/>
    <w:multiLevelType w:val="hybridMultilevel"/>
    <w:tmpl w:val="69542738"/>
    <w:lvl w:ilvl="0" w:tplc="DCFC5162">
      <w:start w:val="4"/>
      <w:numFmt w:val="arabicAbjad"/>
      <w:lvlText w:val="%1-"/>
      <w:lvlJc w:val="left"/>
      <w:pPr>
        <w:ind w:left="278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3BD6">
      <w:start w:val="1"/>
      <w:numFmt w:val="lowerLetter"/>
      <w:lvlText w:val="%2"/>
      <w:lvlJc w:val="left"/>
      <w:pPr>
        <w:ind w:left="108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80F60">
      <w:start w:val="1"/>
      <w:numFmt w:val="lowerRoman"/>
      <w:lvlText w:val="%3"/>
      <w:lvlJc w:val="left"/>
      <w:pPr>
        <w:ind w:left="180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83B4E">
      <w:start w:val="1"/>
      <w:numFmt w:val="decimal"/>
      <w:lvlText w:val="%4"/>
      <w:lvlJc w:val="left"/>
      <w:pPr>
        <w:ind w:left="252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22480">
      <w:start w:val="1"/>
      <w:numFmt w:val="lowerLetter"/>
      <w:lvlText w:val="%5"/>
      <w:lvlJc w:val="left"/>
      <w:pPr>
        <w:ind w:left="324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EF6E">
      <w:start w:val="1"/>
      <w:numFmt w:val="lowerRoman"/>
      <w:lvlText w:val="%6"/>
      <w:lvlJc w:val="left"/>
      <w:pPr>
        <w:ind w:left="396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EB5CC">
      <w:start w:val="1"/>
      <w:numFmt w:val="decimal"/>
      <w:lvlText w:val="%7"/>
      <w:lvlJc w:val="left"/>
      <w:pPr>
        <w:ind w:left="468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05E4C">
      <w:start w:val="1"/>
      <w:numFmt w:val="lowerLetter"/>
      <w:lvlText w:val="%8"/>
      <w:lvlJc w:val="left"/>
      <w:pPr>
        <w:ind w:left="540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387E">
      <w:start w:val="1"/>
      <w:numFmt w:val="lowerRoman"/>
      <w:lvlText w:val="%9"/>
      <w:lvlJc w:val="left"/>
      <w:pPr>
        <w:ind w:left="612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0F215A"/>
    <w:multiLevelType w:val="hybridMultilevel"/>
    <w:tmpl w:val="57C6C4D2"/>
    <w:lvl w:ilvl="0" w:tplc="482AC83A">
      <w:start w:val="3"/>
      <w:numFmt w:val="arabicAbjad"/>
      <w:lvlText w:val="%1-"/>
      <w:lvlJc w:val="left"/>
      <w:pPr>
        <w:ind w:left="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0F070">
      <w:start w:val="1"/>
      <w:numFmt w:val="lowerLetter"/>
      <w:lvlText w:val="%2"/>
      <w:lvlJc w:val="left"/>
      <w:pPr>
        <w:ind w:left="108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A0B0">
      <w:start w:val="1"/>
      <w:numFmt w:val="lowerRoman"/>
      <w:lvlText w:val="%3"/>
      <w:lvlJc w:val="left"/>
      <w:pPr>
        <w:ind w:left="180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66878">
      <w:start w:val="1"/>
      <w:numFmt w:val="decimal"/>
      <w:lvlText w:val="%4"/>
      <w:lvlJc w:val="left"/>
      <w:pPr>
        <w:ind w:left="252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E412C">
      <w:start w:val="1"/>
      <w:numFmt w:val="lowerLetter"/>
      <w:lvlText w:val="%5"/>
      <w:lvlJc w:val="left"/>
      <w:pPr>
        <w:ind w:left="324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61B72">
      <w:start w:val="1"/>
      <w:numFmt w:val="lowerRoman"/>
      <w:lvlText w:val="%6"/>
      <w:lvlJc w:val="left"/>
      <w:pPr>
        <w:ind w:left="396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23496">
      <w:start w:val="1"/>
      <w:numFmt w:val="decimal"/>
      <w:lvlText w:val="%7"/>
      <w:lvlJc w:val="left"/>
      <w:pPr>
        <w:ind w:left="468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08D54">
      <w:start w:val="1"/>
      <w:numFmt w:val="lowerLetter"/>
      <w:lvlText w:val="%8"/>
      <w:lvlJc w:val="left"/>
      <w:pPr>
        <w:ind w:left="540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ADC44">
      <w:start w:val="1"/>
      <w:numFmt w:val="lowerRoman"/>
      <w:lvlText w:val="%9"/>
      <w:lvlJc w:val="left"/>
      <w:pPr>
        <w:ind w:left="6121"/>
      </w:pPr>
      <w:rPr>
        <w:rFonts w:ascii="Tahoma" w:eastAsia="Tahoma" w:hAnsi="Tahoma" w:cs="Tahoma"/>
        <w:b w:val="0"/>
        <w:i w:val="0"/>
        <w:strike w:val="0"/>
        <w:dstrike w:val="0"/>
        <w:color w:val="2021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F7"/>
    <w:rsid w:val="003141B1"/>
    <w:rsid w:val="003941AA"/>
    <w:rsid w:val="00516E4B"/>
    <w:rsid w:val="00606116"/>
    <w:rsid w:val="007A46F7"/>
    <w:rsid w:val="007B291D"/>
    <w:rsid w:val="00CD546B"/>
    <w:rsid w:val="00DD1884"/>
    <w:rsid w:val="00E0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C8D9C"/>
  <w15:docId w15:val="{B165D18A-3361-49C3-AE2D-609FF793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07" w:line="248" w:lineRule="auto"/>
      <w:ind w:left="2" w:hanging="1"/>
      <w:jc w:val="both"/>
    </w:pPr>
    <w:rPr>
      <w:rFonts w:ascii="Tahoma" w:eastAsia="Tahoma" w:hAnsi="Tahoma" w:cs="Tahoma"/>
      <w:color w:val="202122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outlineLvl w:val="0"/>
    </w:pPr>
    <w:rPr>
      <w:rFonts w:ascii="Tahoma" w:eastAsia="Tahoma" w:hAnsi="Tahoma" w:cs="Tahom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51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4B"/>
    <w:rPr>
      <w:rFonts w:ascii="Tahoma" w:eastAsia="Tahoma" w:hAnsi="Tahoma" w:cs="Tahoma"/>
      <w:color w:val="20212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source.org/w/index.php?title=%DB%B9_%D9%85%D9%87%D8%B1&amp;action=edit&amp;redlink=1" TargetMode="External"/><Relationship Id="rId13" Type="http://schemas.openxmlformats.org/officeDocument/2006/relationships/hyperlink" Target="https://fa.wikisource.org/w/index.php?title=%DB%B1%DB%B3%DB%B6%DB%B4&amp;action=edit&amp;redlink=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a.wikisource.org/w/index.php?title=%DB%B9_%D9%85%D9%87%D8%B1&amp;action=edit&amp;redlink=1" TargetMode="External"/><Relationship Id="rId12" Type="http://schemas.openxmlformats.org/officeDocument/2006/relationships/hyperlink" Target="https://fa.wikisource.org/w/index.php?title=%DB%B1%DB%B3%DB%B6%DB%B4&amp;action=edit&amp;redlink=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.wikisource.org/w/index.php?title=%DB%B9_%D9%85%D9%87%D8%B1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a.wikisource.org/w/index.php?title=%DB%B1%DB%B3%DB%B6%DB%B4&amp;action=edit&amp;redlink=1" TargetMode="External"/><Relationship Id="rId10" Type="http://schemas.openxmlformats.org/officeDocument/2006/relationships/hyperlink" Target="https://fa.wikisource.org/w/index.php?title=%DB%B9_%D9%85%D9%87%D8%B1&amp;action=edit&amp;redlink=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fa.wikisource.org/w/index.php?title=%DB%B9_%D9%85%D9%87%D8%B1&amp;action=edit&amp;redlink=1" TargetMode="External"/><Relationship Id="rId14" Type="http://schemas.openxmlformats.org/officeDocument/2006/relationships/hyperlink" Target="https://fa.wikisource.org/w/index.php?title=%DB%B1%DB%B3%DB%B6%DB%B4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darman-dehghaniyan</cp:lastModifiedBy>
  <cp:revision>2</cp:revision>
  <dcterms:created xsi:type="dcterms:W3CDTF">2024-04-08T10:37:00Z</dcterms:created>
  <dcterms:modified xsi:type="dcterms:W3CDTF">2024-04-08T10:37:00Z</dcterms:modified>
</cp:coreProperties>
</file>